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240" w:line="276" w:lineRule="auto"/>
        <w:ind w:left="0" w:right="0" w:firstLine="0"/>
        <w:jc w:val="center"/>
        <w:rPr>
          <w:rFonts w:ascii="Arial" w:cs="Arial" w:eastAsia="Arial" w:hAnsi="Arial"/>
          <w:b w:val="1"/>
          <w:i w:val="0"/>
          <w:smallCaps w:val="1"/>
          <w:strike w:val="0"/>
          <w:color w:val="000000"/>
          <w:sz w:val="28"/>
          <w:szCs w:val="28"/>
          <w:u w:val="none"/>
          <w:shd w:fill="auto" w:val="clear"/>
          <w:vertAlign w:val="baseline"/>
        </w:rPr>
      </w:pPr>
      <w:r w:rsidDel="00000000" w:rsidR="00000000" w:rsidRPr="00000000">
        <w:rPr>
          <w:rFonts w:ascii="Arial" w:cs="Arial" w:eastAsia="Arial" w:hAnsi="Arial"/>
          <w:b w:val="1"/>
          <w:i w:val="0"/>
          <w:smallCaps w:val="1"/>
          <w:strike w:val="0"/>
          <w:color w:val="000000"/>
          <w:sz w:val="28"/>
          <w:szCs w:val="28"/>
          <w:u w:val="none"/>
          <w:shd w:fill="auto" w:val="clear"/>
          <w:vertAlign w:val="baseline"/>
          <w:rtl w:val="0"/>
        </w:rPr>
        <w:t xml:space="preserve">SMLOUVA O UMOŽNĚNÍ ABSOLVOVÁNÍ ODBORNÉ PRAXE</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Fonts w:ascii="Georgia" w:cs="Georgia" w:eastAsia="Georgia" w:hAnsi="Georgia"/>
          <w:b w:val="0"/>
          <w:i w:val="0"/>
          <w:smallCaps w:val="0"/>
          <w:strike w:val="0"/>
          <w:color w:val="000000"/>
          <w:sz w:val="20"/>
          <w:szCs w:val="20"/>
          <w:u w:val="none"/>
          <w:shd w:fill="auto" w:val="clear"/>
          <w:vertAlign w:val="baseline"/>
          <w:rtl w:val="0"/>
        </w:rPr>
        <w:t xml:space="preserve">uzavřená níže uvedeného dne, měsíce a roku</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Fonts w:ascii="Georgia" w:cs="Georgia" w:eastAsia="Georgia" w:hAnsi="Georgia"/>
          <w:b w:val="0"/>
          <w:i w:val="0"/>
          <w:smallCaps w:val="0"/>
          <w:strike w:val="0"/>
          <w:color w:val="000000"/>
          <w:sz w:val="20"/>
          <w:szCs w:val="20"/>
          <w:u w:val="none"/>
          <w:shd w:fill="auto" w:val="clear"/>
          <w:vertAlign w:val="baseline"/>
          <w:rtl w:val="0"/>
        </w:rPr>
        <w:t xml:space="preserve">podle ust.§ 1746 odst.2 zákona č. 89/2012 Sb., občanský zákoník,</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Fonts w:ascii="Georgia" w:cs="Georgia" w:eastAsia="Georgia" w:hAnsi="Georgia"/>
          <w:b w:val="0"/>
          <w:i w:val="0"/>
          <w:smallCaps w:val="0"/>
          <w:strike w:val="0"/>
          <w:color w:val="000000"/>
          <w:sz w:val="20"/>
          <w:szCs w:val="20"/>
          <w:u w:val="none"/>
          <w:shd w:fill="auto" w:val="clear"/>
          <w:vertAlign w:val="baseline"/>
          <w:rtl w:val="0"/>
        </w:rPr>
        <w:t xml:space="preserve">mezi smluvními stranami, kterými jsou:</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1"/>
          <w:i w:val="0"/>
          <w:smallCaps w:val="0"/>
          <w:strike w:val="0"/>
          <w:color w:val="000000"/>
          <w:sz w:val="20"/>
          <w:szCs w:val="20"/>
          <w:u w:val="none"/>
          <w:shd w:fill="auto" w:val="clear"/>
          <w:vertAlign w:val="baseline"/>
        </w:rPr>
      </w:pPr>
      <w:r w:rsidDel="00000000" w:rsidR="00000000" w:rsidRPr="00000000">
        <w:rPr>
          <w:rFonts w:ascii="Georgia" w:cs="Georgia" w:eastAsia="Georgia" w:hAnsi="Georgia"/>
          <w:b w:val="1"/>
          <w:i w:val="0"/>
          <w:smallCaps w:val="0"/>
          <w:strike w:val="0"/>
          <w:color w:val="000000"/>
          <w:sz w:val="20"/>
          <w:szCs w:val="20"/>
          <w:u w:val="none"/>
          <w:shd w:fill="auto" w:val="clear"/>
          <w:vertAlign w:val="baseline"/>
          <w:rtl w:val="0"/>
        </w:rPr>
        <w:t xml:space="preserve">Centrum Kociánka</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Fonts w:ascii="Georgia" w:cs="Georgia" w:eastAsia="Georgia" w:hAnsi="Georgia"/>
          <w:b w:val="0"/>
          <w:i w:val="0"/>
          <w:smallCaps w:val="0"/>
          <w:strike w:val="0"/>
          <w:color w:val="000000"/>
          <w:sz w:val="20"/>
          <w:szCs w:val="20"/>
          <w:u w:val="none"/>
          <w:shd w:fill="auto" w:val="clear"/>
          <w:vertAlign w:val="baseline"/>
          <w:rtl w:val="0"/>
        </w:rPr>
        <w:t xml:space="preserve">Se sídlem: Kociánka 93/2, Brno, PSČ 612 00</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Fonts w:ascii="Georgia" w:cs="Georgia" w:eastAsia="Georgia" w:hAnsi="Georgia"/>
          <w:b w:val="0"/>
          <w:i w:val="0"/>
          <w:smallCaps w:val="0"/>
          <w:strike w:val="0"/>
          <w:color w:val="000000"/>
          <w:sz w:val="20"/>
          <w:szCs w:val="20"/>
          <w:u w:val="none"/>
          <w:shd w:fill="auto" w:val="clear"/>
          <w:vertAlign w:val="baseline"/>
          <w:rtl w:val="0"/>
        </w:rPr>
        <w:t xml:space="preserve">Jednající ředitelem Mgr. </w:t>
      </w:r>
      <w:r w:rsidDel="00000000" w:rsidR="00000000" w:rsidRPr="00000000">
        <w:rPr>
          <w:rtl w:val="0"/>
        </w:rPr>
        <w:t xml:space="preserve">Karlem Kosinou</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Fonts w:ascii="Georgia" w:cs="Georgia" w:eastAsia="Georgia" w:hAnsi="Georgia"/>
          <w:b w:val="0"/>
          <w:i w:val="0"/>
          <w:smallCaps w:val="0"/>
          <w:strike w:val="0"/>
          <w:color w:val="000000"/>
          <w:sz w:val="20"/>
          <w:szCs w:val="20"/>
          <w:u w:val="none"/>
          <w:shd w:fill="auto" w:val="clear"/>
          <w:vertAlign w:val="baseline"/>
          <w:rtl w:val="0"/>
        </w:rPr>
        <w:t xml:space="preserve">IČ: 00093378</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Fonts w:ascii="Georgia" w:cs="Georgia" w:eastAsia="Georgia" w:hAnsi="Georgia"/>
          <w:b w:val="0"/>
          <w:i w:val="0"/>
          <w:smallCaps w:val="0"/>
          <w:strike w:val="0"/>
          <w:color w:val="000000"/>
          <w:sz w:val="20"/>
          <w:szCs w:val="20"/>
          <w:u w:val="none"/>
          <w:shd w:fill="auto" w:val="clear"/>
          <w:vertAlign w:val="baseline"/>
          <w:rtl w:val="0"/>
        </w:rPr>
        <w:t xml:space="preserve">DIČ: CZ00093378</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Fonts w:ascii="Georgia" w:cs="Georgia" w:eastAsia="Georgia" w:hAnsi="Georgia"/>
          <w:b w:val="0"/>
          <w:i w:val="0"/>
          <w:smallCaps w:val="0"/>
          <w:strike w:val="0"/>
          <w:color w:val="000000"/>
          <w:sz w:val="20"/>
          <w:szCs w:val="20"/>
          <w:u w:val="none"/>
          <w:shd w:fill="auto" w:val="clear"/>
          <w:vertAlign w:val="baseline"/>
          <w:rtl w:val="0"/>
        </w:rPr>
        <w:t xml:space="preserve">Státní příspěvková organizace zřízená Ministerstvem práce a sociálních věcí </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0"/>
          <w:i w:val="0"/>
          <w:smallCaps w:val="0"/>
          <w:strike w:val="0"/>
          <w:color w:val="000000"/>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0"/>
          <w:i w:val="0"/>
          <w:smallCaps w:val="0"/>
          <w:strike w:val="0"/>
          <w:color w:val="000000"/>
          <w:sz w:val="20"/>
          <w:szCs w:val="20"/>
          <w:u w:val="single"/>
          <w:shd w:fill="auto" w:val="clear"/>
          <w:vertAlign w:val="baseline"/>
        </w:rPr>
      </w:pPr>
      <w:r w:rsidDel="00000000" w:rsidR="00000000" w:rsidRPr="00000000">
        <w:rPr>
          <w:rFonts w:ascii="Georgia" w:cs="Georgia" w:eastAsia="Georgia" w:hAnsi="Georgia"/>
          <w:b w:val="0"/>
          <w:i w:val="0"/>
          <w:smallCaps w:val="0"/>
          <w:strike w:val="0"/>
          <w:color w:val="000000"/>
          <w:sz w:val="20"/>
          <w:szCs w:val="20"/>
          <w:u w:val="single"/>
          <w:shd w:fill="auto" w:val="clear"/>
          <w:vertAlign w:val="baseline"/>
          <w:rtl w:val="0"/>
        </w:rPr>
        <w:t xml:space="preserve">dále jen poskytovatel praxe</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Fonts w:ascii="Georgia" w:cs="Georgia" w:eastAsia="Georgia" w:hAnsi="Georgia"/>
          <w:b w:val="0"/>
          <w:i w:val="0"/>
          <w:smallCaps w:val="0"/>
          <w:strike w:val="0"/>
          <w:color w:val="000000"/>
          <w:sz w:val="20"/>
          <w:szCs w:val="20"/>
          <w:u w:val="none"/>
          <w:shd w:fill="auto" w:val="clear"/>
          <w:vertAlign w:val="baseline"/>
          <w:rtl w:val="0"/>
        </w:rPr>
        <w:t xml:space="preserve">a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Fonts w:ascii="Georgia" w:cs="Georgia" w:eastAsia="Georgia" w:hAnsi="Georgia"/>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Fonts w:ascii="Georgia" w:cs="Georgia" w:eastAsia="Georgia" w:hAnsi="Georgia"/>
          <w:b w:val="0"/>
          <w:i w:val="0"/>
          <w:smallCaps w:val="0"/>
          <w:strike w:val="0"/>
          <w:color w:val="000000"/>
          <w:sz w:val="20"/>
          <w:szCs w:val="20"/>
          <w:u w:val="none"/>
          <w:shd w:fill="auto" w:val="clear"/>
          <w:vertAlign w:val="baseline"/>
          <w:rtl w:val="0"/>
        </w:rPr>
        <w:t xml:space="preserve">Se sídlem: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Fonts w:ascii="Georgia" w:cs="Georgia" w:eastAsia="Georgia" w:hAnsi="Georgia"/>
          <w:b w:val="0"/>
          <w:i w:val="0"/>
          <w:smallCaps w:val="0"/>
          <w:strike w:val="0"/>
          <w:color w:val="000000"/>
          <w:sz w:val="20"/>
          <w:szCs w:val="20"/>
          <w:u w:val="none"/>
          <w:shd w:fill="auto" w:val="clear"/>
          <w:vertAlign w:val="baseline"/>
          <w:rtl w:val="0"/>
        </w:rPr>
        <w:t xml:space="preserve">Jednající …………………….…………….</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Fonts w:ascii="Georgia" w:cs="Georgia" w:eastAsia="Georgia" w:hAnsi="Georgia"/>
          <w:b w:val="0"/>
          <w:i w:val="0"/>
          <w:smallCaps w:val="0"/>
          <w:strike w:val="0"/>
          <w:color w:val="000000"/>
          <w:sz w:val="20"/>
          <w:szCs w:val="20"/>
          <w:u w:val="none"/>
          <w:shd w:fill="auto" w:val="clear"/>
          <w:vertAlign w:val="baseline"/>
          <w:rtl w:val="0"/>
        </w:rPr>
        <w:t xml:space="preserve">Garant praxe……………………..………..</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Fonts w:ascii="Georgia" w:cs="Georgia" w:eastAsia="Georgia" w:hAnsi="Georgia"/>
          <w:b w:val="0"/>
          <w:i w:val="0"/>
          <w:smallCaps w:val="0"/>
          <w:strike w:val="0"/>
          <w:color w:val="000000"/>
          <w:sz w:val="20"/>
          <w:szCs w:val="20"/>
          <w:u w:val="none"/>
          <w:shd w:fill="auto" w:val="clear"/>
          <w:vertAlign w:val="baseline"/>
          <w:rtl w:val="0"/>
        </w:rPr>
        <w:t xml:space="preserve">IČ: ………………</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Fonts w:ascii="Georgia" w:cs="Georgia" w:eastAsia="Georgia" w:hAnsi="Georgia"/>
          <w:b w:val="0"/>
          <w:i w:val="0"/>
          <w:smallCaps w:val="0"/>
          <w:strike w:val="0"/>
          <w:color w:val="000000"/>
          <w:sz w:val="20"/>
          <w:szCs w:val="20"/>
          <w:u w:val="none"/>
          <w:shd w:fill="auto" w:val="clear"/>
          <w:vertAlign w:val="baseline"/>
          <w:rtl w:val="0"/>
        </w:rPr>
        <w:t xml:space="preserve">DIČ: ……………</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0"/>
          <w:i w:val="0"/>
          <w:smallCaps w:val="0"/>
          <w:strike w:val="0"/>
          <w:color w:val="000000"/>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0"/>
          <w:i w:val="0"/>
          <w:smallCaps w:val="0"/>
          <w:strike w:val="0"/>
          <w:color w:val="000000"/>
          <w:sz w:val="20"/>
          <w:szCs w:val="20"/>
          <w:u w:val="single"/>
          <w:shd w:fill="auto" w:val="clear"/>
          <w:vertAlign w:val="baseline"/>
        </w:rPr>
      </w:pPr>
      <w:r w:rsidDel="00000000" w:rsidR="00000000" w:rsidRPr="00000000">
        <w:rPr>
          <w:rFonts w:ascii="Georgia" w:cs="Georgia" w:eastAsia="Georgia" w:hAnsi="Georgia"/>
          <w:b w:val="0"/>
          <w:i w:val="0"/>
          <w:smallCaps w:val="0"/>
          <w:strike w:val="0"/>
          <w:color w:val="000000"/>
          <w:sz w:val="20"/>
          <w:szCs w:val="20"/>
          <w:u w:val="single"/>
          <w:shd w:fill="auto" w:val="clear"/>
          <w:vertAlign w:val="baseline"/>
          <w:rtl w:val="0"/>
        </w:rPr>
        <w:t xml:space="preserve">dále jen vysílající zařízení</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Fonts w:ascii="Georgia" w:cs="Georgia" w:eastAsia="Georgia" w:hAnsi="Georgia"/>
          <w:b w:val="0"/>
          <w:i w:val="0"/>
          <w:smallCaps w:val="0"/>
          <w:strike w:val="0"/>
          <w:color w:val="000000"/>
          <w:sz w:val="20"/>
          <w:szCs w:val="20"/>
          <w:u w:val="none"/>
          <w:shd w:fill="auto" w:val="clear"/>
          <w:vertAlign w:val="baseline"/>
          <w:rtl w:val="0"/>
        </w:rPr>
        <w:t xml:space="preserve">a</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Fonts w:ascii="Georgia" w:cs="Georgia" w:eastAsia="Georgia" w:hAnsi="Georgia"/>
          <w:b w:val="0"/>
          <w:i w:val="0"/>
          <w:smallCaps w:val="0"/>
          <w:strike w:val="0"/>
          <w:color w:val="000000"/>
          <w:sz w:val="20"/>
          <w:szCs w:val="20"/>
          <w:u w:val="none"/>
          <w:shd w:fill="auto" w:val="clear"/>
          <w:vertAlign w:val="baseline"/>
          <w:rtl w:val="0"/>
        </w:rPr>
        <w:t xml:space="preserve">…………………………………………, nar. ………………………….</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0"/>
          <w:i w:val="0"/>
          <w:smallCaps w:val="0"/>
          <w:strike w:val="0"/>
          <w:color w:val="000000"/>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0"/>
          <w:i w:val="0"/>
          <w:smallCaps w:val="0"/>
          <w:strike w:val="0"/>
          <w:color w:val="000000"/>
          <w:sz w:val="20"/>
          <w:szCs w:val="20"/>
          <w:u w:val="single"/>
          <w:shd w:fill="auto" w:val="clear"/>
          <w:vertAlign w:val="baseline"/>
        </w:rPr>
      </w:pPr>
      <w:r w:rsidDel="00000000" w:rsidR="00000000" w:rsidRPr="00000000">
        <w:rPr>
          <w:rFonts w:ascii="Georgia" w:cs="Georgia" w:eastAsia="Georgia" w:hAnsi="Georgia"/>
          <w:b w:val="0"/>
          <w:i w:val="0"/>
          <w:smallCaps w:val="0"/>
          <w:strike w:val="0"/>
          <w:color w:val="000000"/>
          <w:sz w:val="20"/>
          <w:szCs w:val="20"/>
          <w:u w:val="single"/>
          <w:shd w:fill="auto" w:val="clear"/>
          <w:vertAlign w:val="baseline"/>
          <w:rtl w:val="0"/>
        </w:rPr>
        <w:t xml:space="preserve">dále jen praktikant</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76b72a"/>
          <w:sz w:val="24"/>
          <w:szCs w:val="24"/>
          <w:u w:val="none"/>
          <w:shd w:fill="auto" w:val="clear"/>
          <w:vertAlign w:val="baseline"/>
        </w:rPr>
      </w:pPr>
      <w:r w:rsidDel="00000000" w:rsidR="00000000" w:rsidRPr="00000000">
        <w:rPr>
          <w:rFonts w:ascii="Arial" w:cs="Arial" w:eastAsia="Arial" w:hAnsi="Arial"/>
          <w:b w:val="1"/>
          <w:i w:val="0"/>
          <w:smallCaps w:val="0"/>
          <w:strike w:val="0"/>
          <w:color w:val="76b72a"/>
          <w:sz w:val="24"/>
          <w:szCs w:val="24"/>
          <w:u w:val="none"/>
          <w:shd w:fill="auto" w:val="clear"/>
          <w:vertAlign w:val="baseline"/>
          <w:rtl w:val="0"/>
        </w:rPr>
        <w:t xml:space="preserve">Článek I.   Předmět smlouvy</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 w:right="0" w:firstLine="0"/>
        <w:jc w:val="both"/>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13" w:right="0" w:hanging="360"/>
        <w:jc w:val="both"/>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Fonts w:ascii="Georgia" w:cs="Georgia" w:eastAsia="Georgia" w:hAnsi="Georgia"/>
          <w:b w:val="0"/>
          <w:i w:val="0"/>
          <w:smallCaps w:val="0"/>
          <w:strike w:val="0"/>
          <w:color w:val="000000"/>
          <w:sz w:val="20"/>
          <w:szCs w:val="20"/>
          <w:u w:val="none"/>
          <w:shd w:fill="auto" w:val="clear"/>
          <w:vertAlign w:val="baseline"/>
          <w:rtl w:val="0"/>
        </w:rPr>
        <w:t xml:space="preserve">Poskytovatel praxe se zavazuje umožnit absolvování odborné praxe praktikantovi v na pracovišti  poskytovatele praxe v období od …………do………, v trvání ……. hodin v oboru praxe ……………………………………….…………………………….; dále jen praxe.</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 w:right="0" w:firstLine="0"/>
        <w:jc w:val="both"/>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B">
      <w:pPr>
        <w:jc w:val="center"/>
        <w:rPr>
          <w:rFonts w:ascii="Arial" w:cs="Arial" w:eastAsia="Arial" w:hAnsi="Arial"/>
          <w:b w:val="1"/>
          <w:color w:val="76b72a"/>
          <w:sz w:val="24"/>
          <w:szCs w:val="24"/>
        </w:rPr>
      </w:pPr>
      <w:r w:rsidDel="00000000" w:rsidR="00000000" w:rsidRPr="00000000">
        <w:rPr>
          <w:rFonts w:ascii="Arial" w:cs="Arial" w:eastAsia="Arial" w:hAnsi="Arial"/>
          <w:b w:val="1"/>
          <w:color w:val="76b72a"/>
          <w:sz w:val="24"/>
          <w:szCs w:val="24"/>
          <w:rtl w:val="0"/>
        </w:rPr>
        <w:t xml:space="preserve">II.   Místo a doba výkonu odborné praxe</w:t>
      </w:r>
    </w:p>
    <w:p w:rsidR="00000000" w:rsidDel="00000000" w:rsidP="00000000" w:rsidRDefault="00000000" w:rsidRPr="00000000" w14:paraId="0000002C">
      <w:pPr>
        <w:jc w:val="center"/>
        <w:rPr>
          <w:rFonts w:ascii="Arial" w:cs="Arial" w:eastAsia="Arial" w:hAnsi="Arial"/>
          <w:b w:val="1"/>
          <w:color w:val="76b72a"/>
        </w:rPr>
      </w:pPr>
      <w:r w:rsidDel="00000000" w:rsidR="00000000" w:rsidRPr="00000000">
        <w:rPr>
          <w:rtl w:val="0"/>
        </w:rPr>
      </w:r>
    </w:p>
    <w:p w:rsidR="00000000" w:rsidDel="00000000" w:rsidP="00000000" w:rsidRDefault="00000000" w:rsidRPr="00000000" w14:paraId="0000002D">
      <w:pPr>
        <w:numPr>
          <w:ilvl w:val="0"/>
          <w:numId w:val="2"/>
        </w:numPr>
        <w:spacing w:after="120" w:line="240" w:lineRule="auto"/>
        <w:ind w:left="417" w:hanging="360"/>
        <w:rPr/>
      </w:pPr>
      <w:r w:rsidDel="00000000" w:rsidR="00000000" w:rsidRPr="00000000">
        <w:rPr>
          <w:rtl w:val="0"/>
        </w:rPr>
        <w:t xml:space="preserve">Místem výkonu praxe je pracoviště poskytovatele: ………………………………………….……….</w:t>
      </w:r>
    </w:p>
    <w:p w:rsidR="00000000" w:rsidDel="00000000" w:rsidP="00000000" w:rsidRDefault="00000000" w:rsidRPr="00000000" w14:paraId="0000002E">
      <w:pPr>
        <w:numPr>
          <w:ilvl w:val="0"/>
          <w:numId w:val="2"/>
        </w:numPr>
        <w:spacing w:after="120" w:line="240" w:lineRule="auto"/>
        <w:ind w:left="417" w:hanging="360"/>
        <w:rPr/>
      </w:pPr>
      <w:r w:rsidDel="00000000" w:rsidR="00000000" w:rsidRPr="00000000">
        <w:rPr>
          <w:rtl w:val="0"/>
        </w:rPr>
        <w:t xml:space="preserve">Doba výkonu odborné praxe je od  -------------------      do  …………………………..</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76b72a"/>
          <w:sz w:val="24"/>
          <w:szCs w:val="24"/>
          <w:u w:val="none"/>
          <w:shd w:fill="auto" w:val="clear"/>
          <w:vertAlign w:val="baseline"/>
        </w:rPr>
      </w:pPr>
      <w:r w:rsidDel="00000000" w:rsidR="00000000" w:rsidRPr="00000000">
        <w:rPr>
          <w:rFonts w:ascii="Arial" w:cs="Arial" w:eastAsia="Arial" w:hAnsi="Arial"/>
          <w:b w:val="1"/>
          <w:i w:val="0"/>
          <w:smallCaps w:val="0"/>
          <w:strike w:val="0"/>
          <w:color w:val="76b72a"/>
          <w:sz w:val="24"/>
          <w:szCs w:val="24"/>
          <w:u w:val="none"/>
          <w:shd w:fill="auto" w:val="clear"/>
          <w:vertAlign w:val="baseline"/>
          <w:rtl w:val="0"/>
        </w:rPr>
        <w:t xml:space="preserve">Článek III.    Práva a povinnosti smluvních stran</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0" w:right="0" w:hanging="360"/>
        <w:jc w:val="both"/>
        <w:rPr>
          <w:rFonts w:ascii="Georgia" w:cs="Georgia" w:eastAsia="Georgia" w:hAnsi="Georgia"/>
          <w:b w:val="0"/>
          <w:i w:val="0"/>
          <w:smallCaps w:val="0"/>
          <w:strike w:val="0"/>
          <w:color w:val="000000"/>
          <w:sz w:val="20"/>
          <w:szCs w:val="20"/>
          <w:u w:val="none"/>
          <w:shd w:fill="auto" w:val="clear"/>
          <w:vertAlign w:val="baseline"/>
        </w:rPr>
      </w:pPr>
      <w:bookmarkStart w:colFirst="0" w:colLast="0" w:name="_heading=h.gjdgxs" w:id="0"/>
      <w:bookmarkEnd w:id="0"/>
      <w:r w:rsidDel="00000000" w:rsidR="00000000" w:rsidRPr="00000000">
        <w:rPr>
          <w:rFonts w:ascii="Georgia" w:cs="Georgia" w:eastAsia="Georgia" w:hAnsi="Georgia"/>
          <w:b w:val="0"/>
          <w:i w:val="0"/>
          <w:smallCaps w:val="0"/>
          <w:strike w:val="0"/>
          <w:color w:val="000000"/>
          <w:sz w:val="20"/>
          <w:szCs w:val="20"/>
          <w:u w:val="none"/>
          <w:shd w:fill="auto" w:val="clear"/>
          <w:vertAlign w:val="baseline"/>
          <w:rtl w:val="0"/>
        </w:rPr>
        <w:t xml:space="preserve">Poskytovatel praxe se zavazuje umožnit praktikantovi absolvování odborné praxe pod vedením kvalifikovaných pracovníků odpovídajících oboru praxe a zajistit s ohledem na provoz pracoviště odpovídající podmínky pro průběh praxe a dodržovat její řádnou úroveň.</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0" w:right="0" w:hanging="360"/>
        <w:jc w:val="both"/>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Fonts w:ascii="Georgia" w:cs="Georgia" w:eastAsia="Georgia" w:hAnsi="Georgia"/>
          <w:b w:val="0"/>
          <w:i w:val="0"/>
          <w:smallCaps w:val="0"/>
          <w:strike w:val="0"/>
          <w:color w:val="000000"/>
          <w:sz w:val="20"/>
          <w:szCs w:val="20"/>
          <w:u w:val="none"/>
          <w:shd w:fill="auto" w:val="clear"/>
          <w:vertAlign w:val="baseline"/>
          <w:rtl w:val="0"/>
        </w:rPr>
        <w:t xml:space="preserve">Po ukončení praxe poskytovatel praxe vyplní případný vysílajícím zařízením předložený evaluační dotazník, kde vyhodnotí pracovní výkon praktikanta. Tento dotazník praktikant obdrží od vysílajícího zařízení.</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0" w:right="0" w:hanging="360"/>
        <w:jc w:val="both"/>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Fonts w:ascii="Georgia" w:cs="Georgia" w:eastAsia="Georgia" w:hAnsi="Georgia"/>
          <w:b w:val="0"/>
          <w:i w:val="0"/>
          <w:smallCaps w:val="0"/>
          <w:strike w:val="0"/>
          <w:color w:val="000000"/>
          <w:sz w:val="20"/>
          <w:szCs w:val="20"/>
          <w:u w:val="none"/>
          <w:shd w:fill="auto" w:val="clear"/>
          <w:vertAlign w:val="baseline"/>
          <w:rtl w:val="0"/>
        </w:rPr>
        <w:t xml:space="preserve">Garant praxe se přímo praxe neúčastní. Bude zajišťovat komunikaci a spolupráci mezi poskytovatelem praxe a vysílajícím zařízením, bude evidovat splnění praxe praktikanta</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0" w:right="0" w:hanging="360"/>
        <w:jc w:val="both"/>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Fonts w:ascii="Georgia" w:cs="Georgia" w:eastAsia="Georgia" w:hAnsi="Georgia"/>
          <w:b w:val="0"/>
          <w:i w:val="0"/>
          <w:smallCaps w:val="0"/>
          <w:strike w:val="0"/>
          <w:color w:val="000000"/>
          <w:sz w:val="20"/>
          <w:szCs w:val="20"/>
          <w:u w:val="none"/>
          <w:shd w:fill="auto" w:val="clear"/>
          <w:vertAlign w:val="baseline"/>
          <w:rtl w:val="0"/>
        </w:rPr>
        <w:t xml:space="preserve">Poskytovatel praxe se zavazuje nejpozději v den zahájení odborné praxe proškolit praktikanta z bezpečnostních, protipožárních a jiných právních nebo vnitřních předpisů platných na pracovišti a nezbytných k výkonu praxe.</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0" w:right="0" w:hanging="360"/>
        <w:jc w:val="both"/>
        <w:rPr>
          <w:rFonts w:ascii="Georgia" w:cs="Georgia" w:eastAsia="Georgia" w:hAnsi="Georgia"/>
          <w:b w:val="0"/>
          <w:i w:val="0"/>
          <w:smallCaps w:val="0"/>
          <w:strike w:val="0"/>
          <w:color w:val="000000"/>
          <w:sz w:val="20"/>
          <w:szCs w:val="20"/>
          <w:u w:val="none"/>
          <w:shd w:fill="auto" w:val="clear"/>
          <w:vertAlign w:val="baseline"/>
        </w:rPr>
      </w:pPr>
      <w:bookmarkStart w:colFirst="0" w:colLast="0" w:name="_heading=h.30j0zll" w:id="1"/>
      <w:bookmarkEnd w:id="1"/>
      <w:r w:rsidDel="00000000" w:rsidR="00000000" w:rsidRPr="00000000">
        <w:rPr>
          <w:rFonts w:ascii="Georgia" w:cs="Georgia" w:eastAsia="Georgia" w:hAnsi="Georgia"/>
          <w:b w:val="0"/>
          <w:i w:val="0"/>
          <w:smallCaps w:val="0"/>
          <w:strike w:val="0"/>
          <w:color w:val="000000"/>
          <w:sz w:val="20"/>
          <w:szCs w:val="20"/>
          <w:u w:val="none"/>
          <w:shd w:fill="auto" w:val="clear"/>
          <w:vertAlign w:val="baseline"/>
          <w:rtl w:val="0"/>
        </w:rPr>
        <w:t xml:space="preserve">Poskytovatel praxe se zavazuje, že praktikantovi po dobu odborné praxe umožní užívání hygienických zařízení a odkládání osobních věcí na bezpečném místě.</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0" w:right="0" w:hanging="360"/>
        <w:jc w:val="both"/>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Fonts w:ascii="Georgia" w:cs="Georgia" w:eastAsia="Georgia" w:hAnsi="Georgia"/>
          <w:b w:val="0"/>
          <w:i w:val="0"/>
          <w:smallCaps w:val="0"/>
          <w:strike w:val="0"/>
          <w:color w:val="000000"/>
          <w:sz w:val="20"/>
          <w:szCs w:val="20"/>
          <w:u w:val="none"/>
          <w:shd w:fill="auto" w:val="clear"/>
          <w:vertAlign w:val="baseline"/>
          <w:rtl w:val="0"/>
        </w:rPr>
        <w:t xml:space="preserve">Praktikant prohlašuje, že byl očkován proti infekčním nemocem ( VHB) podle vyhlášky č. 537/2006 Sb. a  že je zdravotně způsobilý k absolvování odborné praxe. Dále, že byl vysílajícím zařízením proškolen z obecných BOZP. </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0" w:right="0" w:hanging="360"/>
        <w:jc w:val="both"/>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Fonts w:ascii="Georgia" w:cs="Georgia" w:eastAsia="Georgia" w:hAnsi="Georgia"/>
          <w:b w:val="0"/>
          <w:i w:val="0"/>
          <w:smallCaps w:val="0"/>
          <w:strike w:val="0"/>
          <w:color w:val="000000"/>
          <w:sz w:val="20"/>
          <w:szCs w:val="20"/>
          <w:u w:val="none"/>
          <w:shd w:fill="auto" w:val="clear"/>
          <w:vertAlign w:val="baseline"/>
          <w:rtl w:val="0"/>
        </w:rPr>
        <w:t xml:space="preserve">Praktikant se zavazuje, že nezamlčí žádnou důležitou okolnost týkající se jeho zdravotního stavu, pokud by mohla mít vliv na absolvování odborné praxe, že bezodkladně oznámí poskytovateli praxe, pokud by taková skutečnost nastala v průběhu praxe.</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0" w:right="0" w:hanging="360"/>
        <w:jc w:val="both"/>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Fonts w:ascii="Georgia" w:cs="Georgia" w:eastAsia="Georgia" w:hAnsi="Georgia"/>
          <w:b w:val="0"/>
          <w:i w:val="0"/>
          <w:smallCaps w:val="0"/>
          <w:strike w:val="0"/>
          <w:color w:val="000000"/>
          <w:sz w:val="20"/>
          <w:szCs w:val="20"/>
          <w:u w:val="none"/>
          <w:shd w:fill="auto" w:val="clear"/>
          <w:vertAlign w:val="baseline"/>
          <w:rtl w:val="0"/>
        </w:rPr>
        <w:t xml:space="preserve">Praktikant se zavazuje vykonávat veškeré povinnosti v rámci praxe dle pokynů řádně, v souladu s obecně závaznými právními předpisy a v souladu s bezpečnostními, protipožárními a dalšími platnými vnitřními předpisy poskytovatele praxe. Praktikant se zavazuje zachovávat mlčenlivost o všech skutečnostech, o nichž se dozví v souvislosti s výkonem své odborné praxe ve smyslu povinné mlčenlivosti pracovníka a vnitřních předpisů</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Georgia" w:cs="Georgia" w:eastAsia="Georgia" w:hAnsi="Georgia"/>
          <w:b w:val="0"/>
          <w:i w:val="0"/>
          <w:smallCaps w:val="0"/>
          <w:strike w:val="0"/>
          <w:color w:val="000000"/>
          <w:sz w:val="20"/>
          <w:szCs w:val="20"/>
          <w:u w:val="none"/>
          <w:shd w:fill="auto" w:val="clear"/>
          <w:vertAlign w:val="baseline"/>
          <w:rtl w:val="0"/>
        </w:rPr>
        <w:t xml:space="preserve">poskytovatel praxe.</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0" w:right="0" w:hanging="360"/>
        <w:jc w:val="both"/>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Fonts w:ascii="Georgia" w:cs="Georgia" w:eastAsia="Georgia" w:hAnsi="Georgia"/>
          <w:b w:val="0"/>
          <w:i w:val="0"/>
          <w:smallCaps w:val="0"/>
          <w:strike w:val="0"/>
          <w:color w:val="000000"/>
          <w:sz w:val="20"/>
          <w:szCs w:val="20"/>
          <w:u w:val="none"/>
          <w:shd w:fill="auto" w:val="clear"/>
          <w:vertAlign w:val="baseline"/>
          <w:rtl w:val="0"/>
        </w:rPr>
        <w:t xml:space="preserve">Praktikant se zavazuje používat po celou dobu výkonu odborné praxe na pracovišti poskytovatele praxe vlastní ochranný oděv a obuv podle pokynů.</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0" w:right="0" w:hanging="360"/>
        <w:jc w:val="both"/>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Fonts w:ascii="Georgia" w:cs="Georgia" w:eastAsia="Georgia" w:hAnsi="Georgia"/>
          <w:b w:val="0"/>
          <w:i w:val="0"/>
          <w:smallCaps w:val="0"/>
          <w:strike w:val="0"/>
          <w:color w:val="000000"/>
          <w:sz w:val="20"/>
          <w:szCs w:val="20"/>
          <w:u w:val="none"/>
          <w:shd w:fill="auto" w:val="clear"/>
          <w:vertAlign w:val="baseline"/>
          <w:rtl w:val="0"/>
        </w:rPr>
        <w:t xml:space="preserve">Dojde-li k přerušení nebo ukončení výkonu odborné praxe ze strany praktikanta, zavazuje se poskytovatel praxe o tom písemně informovat vysílající zařízení, a to nejpozději do 3 pracovních dnů ode dne, kdy se o této skutečnosti dozví.</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0" w:right="0" w:hanging="360"/>
        <w:jc w:val="both"/>
        <w:rPr>
          <w:rFonts w:ascii="Georgia" w:cs="Georgia" w:eastAsia="Georgia" w:hAnsi="Georgia"/>
          <w:b w:val="0"/>
          <w:i w:val="0"/>
          <w:smallCaps w:val="0"/>
          <w:strike w:val="0"/>
          <w:color w:val="000000"/>
          <w:sz w:val="20"/>
          <w:szCs w:val="20"/>
          <w:u w:val="none"/>
          <w:shd w:fill="auto" w:val="clear"/>
          <w:vertAlign w:val="baseline"/>
        </w:rPr>
      </w:pPr>
      <w:bookmarkStart w:colFirst="0" w:colLast="0" w:name="_heading=h.1fob9te" w:id="2"/>
      <w:bookmarkEnd w:id="2"/>
      <w:r w:rsidDel="00000000" w:rsidR="00000000" w:rsidRPr="00000000">
        <w:rPr>
          <w:rFonts w:ascii="Georgia" w:cs="Georgia" w:eastAsia="Georgia" w:hAnsi="Georgia"/>
          <w:b w:val="0"/>
          <w:i w:val="0"/>
          <w:smallCaps w:val="0"/>
          <w:strike w:val="0"/>
          <w:color w:val="000000"/>
          <w:sz w:val="20"/>
          <w:szCs w:val="20"/>
          <w:u w:val="none"/>
          <w:shd w:fill="auto" w:val="clear"/>
          <w:vertAlign w:val="baseline"/>
          <w:rtl w:val="0"/>
        </w:rPr>
        <w:t xml:space="preserve">Nebude-li moci praktikant ze zdravotních nebo jiných závažných důvodů odbornou praxi v souladu s touto smlouvou absolvovat a mezi smluvními stranami nedojde k jiné dohodě a zároveň nedojde ke změně dalších okolností, poskytovatel praxe se zavazuje, že umožní praktikantovi po odpadnutí překážek absolvování chybějící části praxe podle podmínek aktuálních v době předchozího výkonu praxe.</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0" w:right="0" w:hanging="360"/>
        <w:jc w:val="both"/>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Fonts w:ascii="Georgia" w:cs="Georgia" w:eastAsia="Georgia" w:hAnsi="Georgia"/>
          <w:b w:val="0"/>
          <w:i w:val="0"/>
          <w:smallCaps w:val="0"/>
          <w:strike w:val="0"/>
          <w:color w:val="000000"/>
          <w:sz w:val="20"/>
          <w:szCs w:val="20"/>
          <w:u w:val="none"/>
          <w:shd w:fill="auto" w:val="clear"/>
          <w:vertAlign w:val="baseline"/>
          <w:rtl w:val="0"/>
        </w:rPr>
        <w:t xml:space="preserve">Poskytovatel praxe může ukončit výkon odborné praxe, pokud praktikant bude při jejím absolvování postupovat v rozporu s právními předpisy, vnitřními předpisy poskytovatele praxe, s nimiž byl praktikant seznámen nebo v rozporu s pokyny určeného zaměstnance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Georgia" w:cs="Georgia" w:eastAsia="Georgia" w:hAnsi="Georgia"/>
          <w:b w:val="0"/>
          <w:i w:val="0"/>
          <w:smallCaps w:val="0"/>
          <w:strike w:val="0"/>
          <w:color w:val="000000"/>
          <w:sz w:val="20"/>
          <w:szCs w:val="20"/>
          <w:u w:val="none"/>
          <w:shd w:fill="auto" w:val="clear"/>
          <w:vertAlign w:val="baseline"/>
          <w:rtl w:val="0"/>
        </w:rPr>
        <w:t xml:space="preserve">poskytovatele praxe. V případě zásadního porušení povinností ze strany praktikanta je poskytovatel praxe oprávněn ukončit výkon praxe okamžitě. Bude – li porušení povinností méně závažného rázu, je poskytovatel praxe oprávněn výkon odborné praxe ukončit, pokud praktikant porušil povinnosti opakovaně po písemném upozornění poskytovatele praxe. Ukončení výkonu odborné praxe poskytovatel praxe neprodleně písemně oznámí vysílajícímu zařízení včetně odůvodnění.    </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40"/>
        <w:jc w:val="left"/>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0" w:right="0" w:hanging="360"/>
        <w:jc w:val="both"/>
        <w:rPr>
          <w:rFonts w:ascii="Georgia" w:cs="Georgia" w:eastAsia="Georgia" w:hAnsi="Georgia"/>
          <w:b w:val="0"/>
          <w:i w:val="0"/>
          <w:smallCaps w:val="0"/>
          <w:strike w:val="0"/>
          <w:color w:val="000000"/>
          <w:sz w:val="20"/>
          <w:szCs w:val="20"/>
          <w:u w:val="none"/>
          <w:shd w:fill="auto" w:val="clear"/>
          <w:vertAlign w:val="baseline"/>
        </w:rPr>
      </w:pPr>
      <w:bookmarkStart w:colFirst="0" w:colLast="0" w:name="_heading=h.3znysh7" w:id="3"/>
      <w:bookmarkEnd w:id="3"/>
      <w:r w:rsidDel="00000000" w:rsidR="00000000" w:rsidRPr="00000000">
        <w:rPr>
          <w:rFonts w:ascii="Georgia" w:cs="Georgia" w:eastAsia="Georgia" w:hAnsi="Georgia"/>
          <w:b w:val="0"/>
          <w:i w:val="0"/>
          <w:smallCaps w:val="0"/>
          <w:strike w:val="0"/>
          <w:color w:val="000000"/>
          <w:sz w:val="20"/>
          <w:szCs w:val="20"/>
          <w:u w:val="none"/>
          <w:shd w:fill="auto" w:val="clear"/>
          <w:vertAlign w:val="baseline"/>
          <w:rtl w:val="0"/>
        </w:rPr>
        <w:t xml:space="preserve">Praktikant prohlašuje, že si je vědom možnosti sjednat si vhodné pojištění odpovědnosti za škodu vzniklou při absolvování odborné praxe. Ohledně odpovědnosti za škodu se uplatní § 391 zákona č.262/2006 Sb. zákoník práce v platném znění.</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76b72a"/>
          <w:sz w:val="24"/>
          <w:szCs w:val="24"/>
          <w:u w:val="none"/>
          <w:shd w:fill="auto" w:val="clear"/>
          <w:vertAlign w:val="baseline"/>
        </w:rPr>
      </w:pPr>
      <w:r w:rsidDel="00000000" w:rsidR="00000000" w:rsidRPr="00000000">
        <w:rPr>
          <w:rFonts w:ascii="Arial" w:cs="Arial" w:eastAsia="Arial" w:hAnsi="Arial"/>
          <w:b w:val="1"/>
          <w:i w:val="0"/>
          <w:smallCaps w:val="0"/>
          <w:strike w:val="0"/>
          <w:color w:val="76b72a"/>
          <w:sz w:val="24"/>
          <w:szCs w:val="24"/>
          <w:u w:val="none"/>
          <w:shd w:fill="auto" w:val="clear"/>
          <w:vertAlign w:val="baseline"/>
          <w:rtl w:val="0"/>
        </w:rPr>
        <w:t xml:space="preserve">Článek IV.    Ostatní ujednání</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4">
      <w:pPr>
        <w:numPr>
          <w:ilvl w:val="0"/>
          <w:numId w:val="3"/>
        </w:numPr>
        <w:spacing w:after="120" w:lineRule="auto"/>
        <w:ind w:left="190" w:hanging="360"/>
        <w:rPr/>
      </w:pPr>
      <w:r w:rsidDel="00000000" w:rsidR="00000000" w:rsidRPr="00000000">
        <w:rPr>
          <w:rtl w:val="0"/>
        </w:rPr>
        <w:t xml:space="preserve">Měnit obsah této smlouvy lze pouze písemnými a očíslovanými dodatky, na základě vzájemné dohody.</w:t>
      </w:r>
    </w:p>
    <w:p w:rsidR="00000000" w:rsidDel="00000000" w:rsidP="00000000" w:rsidRDefault="00000000" w:rsidRPr="00000000" w14:paraId="00000055">
      <w:pPr>
        <w:numPr>
          <w:ilvl w:val="0"/>
          <w:numId w:val="3"/>
        </w:numPr>
        <w:spacing w:after="120" w:lineRule="auto"/>
        <w:ind w:left="190" w:hanging="360"/>
        <w:rPr/>
      </w:pPr>
      <w:r w:rsidDel="00000000" w:rsidR="00000000" w:rsidRPr="00000000">
        <w:rPr>
          <w:rtl w:val="0"/>
        </w:rPr>
        <w:t xml:space="preserve">V otázkách výslovně neupravených se smlouva řídí zákonem č. 89/2012 Sb., občanský zákoník.</w:t>
      </w:r>
    </w:p>
    <w:p w:rsidR="00000000" w:rsidDel="00000000" w:rsidP="00000000" w:rsidRDefault="00000000" w:rsidRPr="00000000" w14:paraId="00000056">
      <w:pPr>
        <w:numPr>
          <w:ilvl w:val="0"/>
          <w:numId w:val="3"/>
        </w:numPr>
        <w:spacing w:after="120" w:lineRule="auto"/>
        <w:ind w:left="190" w:hanging="360"/>
        <w:rPr/>
      </w:pPr>
      <w:r w:rsidDel="00000000" w:rsidR="00000000" w:rsidRPr="00000000">
        <w:rPr>
          <w:rtl w:val="0"/>
        </w:rPr>
        <w:t xml:space="preserve">Tato smlouva je sepsaná ve třech vyhotoveních, z nichž každý má platnost originálu. Každá ze smluvních stran obdrží po podpisu po jednom.</w:t>
      </w:r>
    </w:p>
    <w:p w:rsidR="00000000" w:rsidDel="00000000" w:rsidP="00000000" w:rsidRDefault="00000000" w:rsidRPr="00000000" w14:paraId="00000057">
      <w:pPr>
        <w:numPr>
          <w:ilvl w:val="0"/>
          <w:numId w:val="3"/>
        </w:numPr>
        <w:spacing w:after="120" w:lineRule="auto"/>
        <w:ind w:left="190" w:hanging="360"/>
        <w:rPr/>
      </w:pPr>
      <w:r w:rsidDel="00000000" w:rsidR="00000000" w:rsidRPr="00000000">
        <w:rPr>
          <w:rtl w:val="0"/>
        </w:rPr>
        <w:t xml:space="preserve">Smluvní strany prohlašují, že obsahu smlouvy plně porozuměly, s jejím obsahem souhlasí, což potvrzují svými podpisy.</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Fonts w:ascii="Georgia" w:cs="Georgia" w:eastAsia="Georgia" w:hAnsi="Georgia"/>
          <w:b w:val="0"/>
          <w:i w:val="0"/>
          <w:smallCaps w:val="0"/>
          <w:strike w:val="0"/>
          <w:color w:val="000000"/>
          <w:sz w:val="20"/>
          <w:szCs w:val="20"/>
          <w:u w:val="none"/>
          <w:shd w:fill="auto" w:val="clear"/>
          <w:vertAlign w:val="baseline"/>
          <w:rtl w:val="0"/>
        </w:rPr>
        <w:t xml:space="preserve">V Brně dne………….                                                  </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Fonts w:ascii="Georgia" w:cs="Georgia" w:eastAsia="Georgia" w:hAnsi="Georgia"/>
          <w:b w:val="0"/>
          <w:i w:val="0"/>
          <w:smallCaps w:val="0"/>
          <w:strike w:val="0"/>
          <w:color w:val="000000"/>
          <w:sz w:val="20"/>
          <w:szCs w:val="20"/>
          <w:u w:val="none"/>
          <w:shd w:fill="auto" w:val="clear"/>
          <w:vertAlign w:val="baseline"/>
          <w:rtl w:val="0"/>
        </w:rPr>
        <w:t xml:space="preserve">Poskytovatel praxe                                    Vysílající organizace                           Praktikant</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Fonts w:ascii="Georgia" w:cs="Georgia" w:eastAsia="Georgia" w:hAnsi="Georgia"/>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Fonts w:ascii="Georgia" w:cs="Georgia" w:eastAsia="Georgia" w:hAnsi="Georgia"/>
          <w:b w:val="0"/>
          <w:i w:val="0"/>
          <w:smallCaps w:val="0"/>
          <w:strike w:val="0"/>
          <w:color w:val="000000"/>
          <w:sz w:val="20"/>
          <w:szCs w:val="20"/>
          <w:u w:val="none"/>
          <w:shd w:fill="auto" w:val="clear"/>
          <w:vertAlign w:val="baseline"/>
          <w:rtl w:val="0"/>
        </w:rPr>
        <w:t xml:space="preserve">……………………………                                      ………………………                                ……………………… </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r>
    </w:p>
    <w:sectPr>
      <w:headerReference r:id="rId7" w:type="default"/>
      <w:footerReference r:id="rId8" w:type="default"/>
      <w:pgSz w:h="16838" w:w="11906" w:orient="portrait"/>
      <w:pgMar w:bottom="1417" w:top="1417" w:left="1417" w:right="1417"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ZDingbats"/>
  <w:font w:name="GothamBookCE-Book"/>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9">
    <w:pPr>
      <w:ind w:left="284" w:right="-142" w:firstLine="0"/>
      <w:rPr>
        <w:rFonts w:ascii="GothamBookCE-Book" w:cs="GothamBookCE-Book" w:eastAsia="GothamBookCE-Book" w:hAnsi="GothamBookCE-Book"/>
        <w:color w:val="4e5555"/>
        <w:sz w:val="14"/>
        <w:szCs w:val="14"/>
      </w:rPr>
    </w:pPr>
    <w:r w:rsidDel="00000000" w:rsidR="00000000" w:rsidRPr="00000000">
      <w:rPr>
        <w:rFonts w:ascii="GothamBookCE-Book" w:cs="GothamBookCE-Book" w:eastAsia="GothamBookCE-Book" w:hAnsi="GothamBookCE-Book"/>
        <w:color w:val="4e5555"/>
        <w:sz w:val="14"/>
        <w:szCs w:val="14"/>
        <w:rtl w:val="0"/>
      </w:rPr>
      <w:t xml:space="preserve">Centrum Kociánka </w:t>
    </w:r>
    <w:r w:rsidDel="00000000" w:rsidR="00000000" w:rsidRPr="00000000">
      <w:rPr>
        <w:rFonts w:ascii="ZDingbats" w:cs="ZDingbats" w:eastAsia="ZDingbats" w:hAnsi="ZDingbats"/>
        <w:color w:val="119f22"/>
        <w:sz w:val="6"/>
        <w:szCs w:val="6"/>
        <w:rtl w:val="0"/>
      </w:rPr>
      <w:t xml:space="preserve">l</w:t>
    </w:r>
    <w:r w:rsidDel="00000000" w:rsidR="00000000" w:rsidRPr="00000000">
      <w:rPr>
        <w:rFonts w:ascii="GothamBookCE-Book" w:cs="GothamBookCE-Book" w:eastAsia="GothamBookCE-Book" w:hAnsi="GothamBookCE-Book"/>
        <w:color w:val="7eb813"/>
        <w:sz w:val="14"/>
        <w:szCs w:val="14"/>
        <w:rtl w:val="0"/>
      </w:rPr>
      <w:t xml:space="preserve"> </w:t>
    </w:r>
    <w:r w:rsidDel="00000000" w:rsidR="00000000" w:rsidRPr="00000000">
      <w:rPr>
        <w:rFonts w:ascii="GothamBookCE-Book" w:cs="GothamBookCE-Book" w:eastAsia="GothamBookCE-Book" w:hAnsi="GothamBookCE-Book"/>
        <w:color w:val="4e5555"/>
        <w:sz w:val="14"/>
        <w:szCs w:val="14"/>
        <w:rtl w:val="0"/>
      </w:rPr>
      <w:t xml:space="preserve">612 47 Brno, Kociánka 93/2 </w:t>
    </w:r>
    <w:r w:rsidDel="00000000" w:rsidR="00000000" w:rsidRPr="00000000">
      <w:rPr>
        <w:rFonts w:ascii="ZDingbats" w:cs="ZDingbats" w:eastAsia="ZDingbats" w:hAnsi="ZDingbats"/>
        <w:color w:val="119f22"/>
        <w:sz w:val="6"/>
        <w:szCs w:val="6"/>
        <w:rtl w:val="0"/>
      </w:rPr>
      <w:t xml:space="preserve">l</w:t>
    </w:r>
    <w:r w:rsidDel="00000000" w:rsidR="00000000" w:rsidRPr="00000000">
      <w:rPr>
        <w:rFonts w:ascii="GothamBookCE-Book" w:cs="GothamBookCE-Book" w:eastAsia="GothamBookCE-Book" w:hAnsi="GothamBookCE-Book"/>
        <w:color w:val="7eb813"/>
        <w:sz w:val="14"/>
        <w:szCs w:val="14"/>
        <w:rtl w:val="0"/>
      </w:rPr>
      <w:t xml:space="preserve"> </w:t>
    </w:r>
    <w:r w:rsidDel="00000000" w:rsidR="00000000" w:rsidRPr="00000000">
      <w:rPr>
        <w:rFonts w:ascii="GothamBookCE-Book" w:cs="GothamBookCE-Book" w:eastAsia="GothamBookCE-Book" w:hAnsi="GothamBookCE-Book"/>
        <w:color w:val="4e5555"/>
        <w:sz w:val="14"/>
        <w:szCs w:val="14"/>
        <w:rtl w:val="0"/>
      </w:rPr>
      <w:t xml:space="preserve">Česká republika </w:t>
    </w:r>
    <w:r w:rsidDel="00000000" w:rsidR="00000000" w:rsidRPr="00000000">
      <w:rPr>
        <w:rFonts w:ascii="ZDingbats" w:cs="ZDingbats" w:eastAsia="ZDingbats" w:hAnsi="ZDingbats"/>
        <w:color w:val="119f22"/>
        <w:sz w:val="6"/>
        <w:szCs w:val="6"/>
        <w:rtl w:val="0"/>
      </w:rPr>
      <w:t xml:space="preserve">l</w:t>
    </w:r>
    <w:r w:rsidDel="00000000" w:rsidR="00000000" w:rsidRPr="00000000">
      <w:rPr>
        <w:rFonts w:ascii="GothamBookCE-Book" w:cs="GothamBookCE-Book" w:eastAsia="GothamBookCE-Book" w:hAnsi="GothamBookCE-Book"/>
        <w:color w:val="7eb813"/>
        <w:sz w:val="14"/>
        <w:szCs w:val="14"/>
        <w:rtl w:val="0"/>
      </w:rPr>
      <w:t xml:space="preserve"> </w:t>
    </w:r>
    <w:r w:rsidDel="00000000" w:rsidR="00000000" w:rsidRPr="00000000">
      <w:rPr>
        <w:rFonts w:ascii="GothamBookCE-Book" w:cs="GothamBookCE-Book" w:eastAsia="GothamBookCE-Book" w:hAnsi="GothamBookCE-Book"/>
        <w:color w:val="4e5555"/>
        <w:sz w:val="14"/>
        <w:szCs w:val="14"/>
        <w:rtl w:val="0"/>
      </w:rPr>
      <w:t xml:space="preserve">IČ: 00093378, DIČ: CZ00093378 </w:t>
    </w:r>
    <w:r w:rsidDel="00000000" w:rsidR="00000000" w:rsidRPr="00000000">
      <w:rPr>
        <w:rFonts w:ascii="ZDingbats" w:cs="ZDingbats" w:eastAsia="ZDingbats" w:hAnsi="ZDingbats"/>
        <w:color w:val="119f22"/>
        <w:sz w:val="6"/>
        <w:szCs w:val="6"/>
        <w:rtl w:val="0"/>
      </w:rPr>
      <w:t xml:space="preserve">l</w:t>
    </w:r>
    <w:r w:rsidDel="00000000" w:rsidR="00000000" w:rsidRPr="00000000">
      <w:rPr>
        <w:rFonts w:ascii="GothamBookCE-Book" w:cs="GothamBookCE-Book" w:eastAsia="GothamBookCE-Book" w:hAnsi="GothamBookCE-Book"/>
        <w:color w:val="7eb813"/>
        <w:sz w:val="14"/>
        <w:szCs w:val="14"/>
        <w:rtl w:val="0"/>
      </w:rPr>
      <w:t xml:space="preserve"> </w:t>
    </w:r>
    <w:r w:rsidDel="00000000" w:rsidR="00000000" w:rsidRPr="00000000">
      <w:rPr>
        <w:rFonts w:ascii="GothamBookCE-Book" w:cs="GothamBookCE-Book" w:eastAsia="GothamBookCE-Book" w:hAnsi="GothamBookCE-Book"/>
        <w:color w:val="4e5555"/>
        <w:sz w:val="14"/>
        <w:szCs w:val="14"/>
        <w:rtl w:val="0"/>
      </w:rPr>
      <w:t xml:space="preserve">tel: 515504216 </w:t>
    </w:r>
    <w:r w:rsidDel="00000000" w:rsidR="00000000" w:rsidRPr="00000000">
      <w:rPr>
        <w:rFonts w:ascii="ZDingbats" w:cs="ZDingbats" w:eastAsia="ZDingbats" w:hAnsi="ZDingbats"/>
        <w:color w:val="119f22"/>
        <w:sz w:val="6"/>
        <w:szCs w:val="6"/>
        <w:rtl w:val="0"/>
      </w:rPr>
      <w:t xml:space="preserve">l</w:t>
    </w:r>
    <w:r w:rsidDel="00000000" w:rsidR="00000000" w:rsidRPr="00000000">
      <w:rPr>
        <w:rFonts w:ascii="GothamBookCE-Book" w:cs="GothamBookCE-Book" w:eastAsia="GothamBookCE-Book" w:hAnsi="GothamBookCE-Book"/>
        <w:color w:val="7eb813"/>
        <w:sz w:val="14"/>
        <w:szCs w:val="14"/>
        <w:rtl w:val="0"/>
      </w:rPr>
      <w:t xml:space="preserve"> </w:t>
    </w:r>
    <w:r w:rsidDel="00000000" w:rsidR="00000000" w:rsidRPr="00000000">
      <w:rPr>
        <w:rFonts w:ascii="GothamBookCE-Book" w:cs="GothamBookCE-Book" w:eastAsia="GothamBookCE-Book" w:hAnsi="GothamBookCE-Book"/>
        <w:color w:val="4e5555"/>
        <w:sz w:val="14"/>
        <w:szCs w:val="14"/>
        <w:rtl w:val="0"/>
      </w:rPr>
      <w:t xml:space="preserve">info@kocianka.cz</w:t>
    </w:r>
    <w:r w:rsidDel="00000000" w:rsidR="00000000" w:rsidRPr="00000000">
      <w:drawing>
        <wp:anchor allowOverlap="1" behindDoc="0" distB="0" distT="0" distL="114300" distR="114300" hidden="0" layoutInCell="1" locked="0" relativeHeight="0" simplePos="0">
          <wp:simplePos x="0" y="0"/>
          <wp:positionH relativeFrom="column">
            <wp:posOffset>-163827</wp:posOffset>
          </wp:positionH>
          <wp:positionV relativeFrom="paragraph">
            <wp:posOffset>-31112</wp:posOffset>
          </wp:positionV>
          <wp:extent cx="286385" cy="286385"/>
          <wp:effectExtent b="0" l="0" r="0" t="0"/>
          <wp:wrapNone/>
          <wp:docPr id="8"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286385" cy="286385"/>
                  </a:xfrm>
                  <a:prstGeom prst="rect"/>
                  <a:ln/>
                </pic:spPr>
              </pic:pic>
            </a:graphicData>
          </a:graphic>
        </wp:anchor>
      </w:drawing>
    </w:r>
  </w:p>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284" w:right="0" w:firstLine="0"/>
      <w:jc w:val="both"/>
      <w:rPr>
        <w:rFonts w:ascii="Georgia" w:cs="Georgia" w:eastAsia="Georgia" w:hAnsi="Georgia"/>
        <w:b w:val="0"/>
        <w:i w:val="0"/>
        <w:smallCaps w:val="0"/>
        <w:strike w:val="0"/>
        <w:color w:val="000000"/>
        <w:sz w:val="14"/>
        <w:szCs w:val="14"/>
        <w:u w:val="none"/>
        <w:shd w:fill="auto" w:val="clear"/>
        <w:vertAlign w:val="baseline"/>
      </w:rPr>
    </w:pPr>
    <w:r w:rsidDel="00000000" w:rsidR="00000000" w:rsidRPr="00000000">
      <w:rPr>
        <w:rFonts w:ascii="Montserrat" w:cs="Montserrat" w:eastAsia="Montserrat" w:hAnsi="Montserrat"/>
        <w:b w:val="1"/>
        <w:i w:val="0"/>
        <w:smallCaps w:val="0"/>
        <w:strike w:val="0"/>
        <w:color w:val="4e5555"/>
        <w:sz w:val="14"/>
        <w:szCs w:val="14"/>
        <w:u w:val="none"/>
        <w:shd w:fill="auto" w:val="clear"/>
        <w:vertAlign w:val="baseline"/>
        <w:rtl w:val="0"/>
      </w:rPr>
      <w:t xml:space="preserve">www.centrumkocianka.cz</w:t>
    </w:r>
    <w:r w:rsidDel="00000000" w:rsidR="00000000" w:rsidRPr="00000000">
      <w:rPr>
        <w:rtl w:val="0"/>
      </w:rPr>
    </w:r>
  </w:p>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both"/>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both"/>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Fonts w:ascii="Montserrat" w:cs="Montserrat" w:eastAsia="Montserrat" w:hAnsi="Montserrat"/>
        <w:b w:val="0"/>
        <w:i w:val="0"/>
        <w:smallCaps w:val="0"/>
        <w:strike w:val="0"/>
        <w:color w:val="515d5b"/>
        <w:sz w:val="16"/>
        <w:szCs w:val="16"/>
        <w:u w:val="none"/>
        <w:shd w:fill="auto" w:val="clear"/>
        <w:vertAlign w:val="baseline"/>
        <w:rtl w:val="0"/>
      </w:rPr>
      <w:t xml:space="preserve">Stránka </w:t>
    </w:r>
    <w:r w:rsidDel="00000000" w:rsidR="00000000" w:rsidRPr="00000000">
      <w:rPr>
        <w:rFonts w:ascii="Montserrat" w:cs="Montserrat" w:eastAsia="Montserrat" w:hAnsi="Montserrat"/>
        <w:b w:val="1"/>
        <w:i w:val="0"/>
        <w:smallCaps w:val="0"/>
        <w:strike w:val="0"/>
        <w:color w:val="515d5b"/>
        <w:sz w:val="16"/>
        <w:szCs w:val="16"/>
        <w:u w:val="none"/>
        <w:shd w:fill="auto" w:val="clear"/>
        <w:vertAlign w:val="baseline"/>
      </w:rPr>
      <w:fldChar w:fldCharType="begin"/>
      <w:instrText xml:space="preserve">PAGE</w:instrText>
      <w:fldChar w:fldCharType="separate"/>
      <w:fldChar w:fldCharType="end"/>
    </w:r>
    <w:r w:rsidDel="00000000" w:rsidR="00000000" w:rsidRPr="00000000">
      <w:rPr>
        <w:rFonts w:ascii="Montserrat" w:cs="Montserrat" w:eastAsia="Montserrat" w:hAnsi="Montserrat"/>
        <w:b w:val="0"/>
        <w:i w:val="0"/>
        <w:smallCaps w:val="0"/>
        <w:strike w:val="0"/>
        <w:color w:val="515d5b"/>
        <w:sz w:val="16"/>
        <w:szCs w:val="16"/>
        <w:u w:val="none"/>
        <w:shd w:fill="auto" w:val="clear"/>
        <w:vertAlign w:val="baseline"/>
        <w:rtl w:val="0"/>
      </w:rPr>
      <w:t xml:space="preserve"> z </w:t>
    </w:r>
    <w:r w:rsidDel="00000000" w:rsidR="00000000" w:rsidRPr="00000000">
      <w:rPr>
        <w:rFonts w:ascii="Montserrat" w:cs="Montserrat" w:eastAsia="Montserrat" w:hAnsi="Montserrat"/>
        <w:b w:val="1"/>
        <w:i w:val="0"/>
        <w:smallCaps w:val="0"/>
        <w:strike w:val="0"/>
        <w:color w:val="515d5b"/>
        <w:sz w:val="16"/>
        <w:szCs w:val="16"/>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both"/>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both"/>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both"/>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both"/>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Fonts w:ascii="Georgia" w:cs="Georgia" w:eastAsia="Georgia" w:hAnsi="Georgia"/>
        <w:b w:val="0"/>
        <w:i w:val="0"/>
        <w:smallCaps w:val="0"/>
        <w:strike w:val="0"/>
        <w:color w:val="000000"/>
        <w:sz w:val="20"/>
        <w:szCs w:val="20"/>
        <w:u w:val="none"/>
        <w:shd w:fill="auto" w:val="clear"/>
        <w:vertAlign w:val="baseline"/>
      </w:rPr>
      <w:drawing>
        <wp:inline distB="0" distT="0" distL="0" distR="0">
          <wp:extent cx="2044700" cy="698500"/>
          <wp:effectExtent b="0" l="0" r="0" t="0"/>
          <wp:docPr id="9"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044700" cy="698500"/>
                  </a:xfrm>
                  <a:prstGeom prst="rect"/>
                  <a:ln/>
                </pic:spPr>
              </pic:pic>
            </a:graphicData>
          </a:graphic>
        </wp:inline>
      </w:drawing>
    </w:r>
    <w:r w:rsidDel="00000000" w:rsidR="00000000" w:rsidRPr="00000000">
      <w:rPr>
        <w:rtl w:val="0"/>
      </w:rPr>
    </w:r>
  </w:p>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both"/>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both"/>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Georgia" w:cs="Georgia" w:eastAsia="Georgia" w:hAnsi="Georgia"/>
        <w:lang w:val="cs"/>
      </w:rPr>
    </w:rPrDefault>
    <w:pPrDefault>
      <w:pPr>
        <w:spacing w:line="276"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120" w:before="240" w:lineRule="auto"/>
    </w:pPr>
    <w:rPr>
      <w:rFonts w:ascii="Arial" w:cs="Arial" w:eastAsia="Arial" w:hAnsi="Arial"/>
      <w:b w:val="1"/>
      <w:sz w:val="28"/>
      <w:szCs w:val="28"/>
    </w:rPr>
  </w:style>
  <w:style w:type="paragraph" w:styleId="Heading2">
    <w:name w:val="heading 2"/>
    <w:basedOn w:val="Normal"/>
    <w:next w:val="Normal"/>
    <w:pPr>
      <w:keepNext w:val="1"/>
      <w:spacing w:before="240" w:lineRule="auto"/>
    </w:pPr>
    <w:rPr>
      <w:rFonts w:ascii="Arial" w:cs="Arial" w:eastAsia="Arial" w:hAnsi="Arial"/>
      <w:b w:val="1"/>
      <w:color w:val="76b72a"/>
      <w:sz w:val="24"/>
      <w:szCs w:val="24"/>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both"/>
    </w:pPr>
    <w:rPr>
      <w:rFonts w:ascii="Georgia" w:cs="Georgia" w:eastAsia="Georgia" w:hAnsi="Georgia"/>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both"/>
    </w:pPr>
    <w:rPr>
      <w:rFonts w:ascii="Georgia" w:cs="Georgia" w:eastAsia="Georgia" w:hAnsi="Georgia"/>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both"/>
    </w:pPr>
    <w:rPr>
      <w:rFonts w:ascii="Georgia" w:cs="Georgia" w:eastAsia="Georgia" w:hAnsi="Georgia"/>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jc w:val="both"/>
    </w:pPr>
    <w:rPr>
      <w:rFonts w:ascii="Georgia" w:cs="Georgia" w:eastAsia="Georgia" w:hAnsi="Georgia"/>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both"/>
    </w:pPr>
    <w:rPr>
      <w:rFonts w:ascii="Georgia" w:cs="Georgia" w:eastAsia="Georgia" w:hAnsi="Georgia"/>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character" w:styleId="Standardnpsmoodstavce" w:default="1">
    <w:name w:val="Default Paragraph Font"/>
    <w:uiPriority w:val="1"/>
    <w:semiHidden w:val="1"/>
    <w:unhideWhenUsed w:val="1"/>
  </w:style>
  <w:style w:type="table" w:styleId="Normlntabulka"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Bezseznamu" w:default="1">
    <w:name w:val="No List"/>
    <w:uiPriority w:val="99"/>
    <w:semiHidden w:val="1"/>
    <w:unhideWhenUsed w:val="1"/>
  </w:style>
  <w:style w:type="paragraph" w:styleId="Zhlav">
    <w:name w:val="header"/>
    <w:basedOn w:val="Normln"/>
    <w:link w:val="ZhlavChar"/>
    <w:uiPriority w:val="99"/>
    <w:unhideWhenUsed w:val="1"/>
    <w:rsid w:val="00BE1977"/>
    <w:pPr>
      <w:tabs>
        <w:tab w:val="center" w:pos="4536"/>
        <w:tab w:val="right" w:pos="9072"/>
      </w:tabs>
      <w:spacing w:line="240" w:lineRule="auto"/>
    </w:pPr>
  </w:style>
  <w:style w:type="character" w:styleId="ZhlavChar" w:customStyle="1">
    <w:name w:val="Záhlaví Char"/>
    <w:basedOn w:val="Standardnpsmoodstavce"/>
    <w:link w:val="Zhlav"/>
    <w:uiPriority w:val="99"/>
    <w:rsid w:val="00BE1977"/>
  </w:style>
  <w:style w:type="paragraph" w:styleId="Zpat">
    <w:name w:val="footer"/>
    <w:basedOn w:val="Normln"/>
    <w:link w:val="ZpatChar"/>
    <w:uiPriority w:val="99"/>
    <w:unhideWhenUsed w:val="1"/>
    <w:rsid w:val="00BE1977"/>
    <w:pPr>
      <w:tabs>
        <w:tab w:val="center" w:pos="4536"/>
        <w:tab w:val="right" w:pos="9072"/>
      </w:tabs>
      <w:spacing w:line="240" w:lineRule="auto"/>
    </w:pPr>
  </w:style>
  <w:style w:type="character" w:styleId="ZpatChar" w:customStyle="1">
    <w:name w:val="Zápatí Char"/>
    <w:basedOn w:val="Standardnpsmoodstavce"/>
    <w:link w:val="Zpat"/>
    <w:uiPriority w:val="99"/>
    <w:rsid w:val="00BE1977"/>
  </w:style>
  <w:style w:type="paragraph" w:styleId="Textbubliny">
    <w:name w:val="Balloon Text"/>
    <w:basedOn w:val="Normln"/>
    <w:link w:val="TextbublinyChar"/>
    <w:uiPriority w:val="99"/>
    <w:semiHidden w:val="1"/>
    <w:unhideWhenUsed w:val="1"/>
    <w:rsid w:val="00BE1977"/>
    <w:pPr>
      <w:spacing w:line="240" w:lineRule="auto"/>
    </w:pPr>
    <w:rPr>
      <w:rFonts w:ascii="Tahoma" w:cs="Tahoma" w:hAnsi="Tahoma"/>
      <w:sz w:val="16"/>
      <w:szCs w:val="16"/>
    </w:rPr>
  </w:style>
  <w:style w:type="character" w:styleId="TextbublinyChar" w:customStyle="1">
    <w:name w:val="Text bubliny Char"/>
    <w:basedOn w:val="Standardnpsmoodstavce"/>
    <w:link w:val="Textbubliny"/>
    <w:uiPriority w:val="99"/>
    <w:semiHidden w:val="1"/>
    <w:rsid w:val="00BE1977"/>
    <w:rPr>
      <w:rFonts w:ascii="Tahoma" w:cs="Tahoma" w:hAnsi="Tahoma"/>
      <w:sz w:val="16"/>
      <w:szCs w:val="16"/>
    </w:rPr>
  </w:style>
  <w:style w:type="character" w:styleId="Nadpis1Char" w:customStyle="1">
    <w:name w:val="Nadpis 1 Char"/>
    <w:aliases w:val="Nadpis Char"/>
    <w:basedOn w:val="Standardnpsmoodstavce"/>
    <w:link w:val="Nadpis1"/>
    <w:uiPriority w:val="9"/>
    <w:rsid w:val="00BE1977"/>
    <w:rPr>
      <w:rFonts w:ascii="Arial" w:cs="Times New Roman" w:eastAsia="Times New Roman" w:hAnsi="Arial"/>
      <w:b w:val="1"/>
      <w:bCs w:val="1"/>
      <w:kern w:val="32"/>
      <w:sz w:val="28"/>
      <w:szCs w:val="32"/>
    </w:rPr>
  </w:style>
  <w:style w:type="character" w:styleId="Nadpis2Char" w:customStyle="1">
    <w:name w:val="Nadpis 2 Char"/>
    <w:aliases w:val="Subnadpis Char"/>
    <w:basedOn w:val="Standardnpsmoodstavce"/>
    <w:link w:val="Nadpis2"/>
    <w:uiPriority w:val="9"/>
    <w:rsid w:val="00BE1977"/>
    <w:rPr>
      <w:rFonts w:ascii="Arial" w:cs="Times New Roman" w:eastAsia="Times New Roman" w:hAnsi="Arial"/>
      <w:b w:val="1"/>
      <w:bCs w:val="1"/>
      <w:iCs w:val="1"/>
      <w:color w:val="76b72a"/>
      <w:sz w:val="24"/>
      <w:szCs w:val="28"/>
    </w:rPr>
  </w:style>
  <w:style w:type="paragraph" w:styleId="Bezmezer">
    <w:name w:val="No Spacing"/>
    <w:uiPriority w:val="1"/>
    <w:qFormat w:val="1"/>
    <w:rsid w:val="000067BA"/>
    <w:rPr>
      <w:rFonts w:ascii="Times New Roman" w:eastAsia="Times New Roman" w:hAnsi="Times New Roman"/>
      <w:sz w:val="24"/>
      <w:szCs w:val="24"/>
    </w:rPr>
  </w:style>
  <w:style w:type="paragraph" w:styleId="Odstavecseseznamem">
    <w:name w:val="List Paragraph"/>
    <w:basedOn w:val="Normln"/>
    <w:uiPriority w:val="34"/>
    <w:qFormat w:val="1"/>
    <w:rsid w:val="001877C4"/>
    <w:pPr>
      <w:ind w:left="720"/>
      <w:contextualSpacing w:val="1"/>
    </w:p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both"/>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pnv73RiI8exDpfDCONZgoY5rUg==">CgMxLjAyCGguZ2pkZ3hzMgloLjMwajB6bGwyCWguMWZvYjl0ZTIJaC4zem55c2g3OAByITF0WEN4bWFRaDNpOEtSXzEtY0g3cDVWNUlyQlJyeEhXUQ==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2023-06-29T17:02:00Z</dcterms:created>
  <dc:creator>t.ivicicova</dc:creator>
</cp:coreProperties>
</file>