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SMLOUVA O UMOŽNĚNÍ ABSOLVOVÁNÍ ODBORNÉ PRAXE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uzavřená níže uvedeného dne, měsíce a roku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podle ust.§ 1746 odst.2 zákona č. 89/2012 Sb., občanský zákoník,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mezi smluvními stranami, kterými jsou: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Jméno:……………………………….</w:t>
        <w:tab/>
        <w:tab/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Datum narození</w:t>
      </w:r>
      <w:r w:rsidDel="00000000" w:rsidR="00000000" w:rsidRPr="00000000">
        <w:rPr>
          <w:rtl w:val="0"/>
        </w:rPr>
        <w:t xml:space="preserve">:…………………….</w:t>
        <w:tab/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Bydliště: ……………………………</w:t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Kontakt:……………………………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(dále jen student)</w:t>
      </w:r>
    </w:p>
    <w:p w:rsidR="00000000" w:rsidDel="00000000" w:rsidP="00000000" w:rsidRDefault="00000000" w:rsidRPr="00000000" w14:paraId="0000000C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Centrum Kociánka</w:t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se sídlem: </w:t>
      </w:r>
      <w:r w:rsidDel="00000000" w:rsidR="00000000" w:rsidRPr="00000000">
        <w:rPr>
          <w:rtl w:val="0"/>
        </w:rPr>
        <w:t xml:space="preserve">Kociánka 93/2, Brno 612 47</w:t>
      </w:r>
    </w:p>
    <w:p w:rsidR="00000000" w:rsidDel="00000000" w:rsidP="00000000" w:rsidRDefault="00000000" w:rsidRPr="00000000" w14:paraId="00000012">
      <w:pPr>
        <w:spacing w:after="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jednajícím ředitelem </w:t>
      </w:r>
      <w:r w:rsidDel="00000000" w:rsidR="00000000" w:rsidRPr="00000000">
        <w:rPr>
          <w:rtl w:val="0"/>
        </w:rPr>
        <w:t xml:space="preserve">Mgr. Karlem Kosinou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IČ: </w:t>
      </w:r>
      <w:r w:rsidDel="00000000" w:rsidR="00000000" w:rsidRPr="00000000">
        <w:rPr>
          <w:rtl w:val="0"/>
        </w:rPr>
        <w:t xml:space="preserve">00093378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DIČ: </w:t>
      </w:r>
      <w:r w:rsidDel="00000000" w:rsidR="00000000" w:rsidRPr="00000000">
        <w:rPr>
          <w:rtl w:val="0"/>
        </w:rPr>
        <w:t xml:space="preserve">CZ00093378</w:t>
      </w:r>
    </w:p>
    <w:p w:rsidR="00000000" w:rsidDel="00000000" w:rsidP="00000000" w:rsidRDefault="00000000" w:rsidRPr="00000000" w14:paraId="0000001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Státní příspěvková organizace zřízená Ministerstvem práce a sociálních věcí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(dále jen poskytovatel praxe)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Fonts w:ascii="Arial" w:cs="Arial" w:eastAsia="Arial" w:hAnsi="Arial"/>
          <w:b w:val="1"/>
          <w:color w:val="76b72a"/>
          <w:rtl w:val="0"/>
        </w:rPr>
        <w:t xml:space="preserve">I.  Předmět smlouvy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Předmětem této smlouvy je umožnění výkonu odborné praxe studenta poskytovatelem praxe za účelem získání a osvojení praktických dovedností a zkušeností.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color w:val="76b7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Fonts w:ascii="Arial" w:cs="Arial" w:eastAsia="Arial" w:hAnsi="Arial"/>
          <w:b w:val="1"/>
          <w:color w:val="76b72a"/>
          <w:rtl w:val="0"/>
        </w:rPr>
        <w:t xml:space="preserve">II.  Podmínky, zásady odborné praxe a povinnosti studenta</w:t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303" w:hanging="360"/>
        <w:jc w:val="both"/>
        <w:rPr/>
      </w:pPr>
      <w:r w:rsidDel="00000000" w:rsidR="00000000" w:rsidRPr="00000000">
        <w:rPr>
          <w:rtl w:val="0"/>
        </w:rPr>
        <w:t xml:space="preserve">Činnost studenta u poskytovatele praxe během výkonu praxe je dobrovolná, bez nároku na odměnu.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303" w:hanging="360"/>
        <w:jc w:val="both"/>
        <w:rPr/>
      </w:pPr>
      <w:r w:rsidDel="00000000" w:rsidR="00000000" w:rsidRPr="00000000">
        <w:rPr>
          <w:rtl w:val="0"/>
        </w:rPr>
        <w:t xml:space="preserve">Rozsah odborné praxe je __________ hodin. Student je povinen zachovávat mlčenlivost o všech skutečnostech, o nichž se při výkonu odborné praxe dozvěděl, a to v souladu s etickými pravidly dané profese a vnitřními předpisy poskytovatele, s nimiž byl před podpisem smlouvy seznámen.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303" w:hanging="360"/>
        <w:jc w:val="both"/>
        <w:rPr/>
      </w:pPr>
      <w:r w:rsidDel="00000000" w:rsidR="00000000" w:rsidRPr="00000000">
        <w:rPr>
          <w:rtl w:val="0"/>
        </w:rPr>
        <w:t xml:space="preserve">Student je povinen dodržovat všechny bezpečnostní předpisy pro vykonávání práce, požární ochranu a používat všechny ochranné pomůcky, které mu byly vydány. Současně je student povinen dodržovat vnitřní předpisy poskytovatele praxe, se kterými byl seznámen.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303" w:hanging="360"/>
        <w:jc w:val="both"/>
        <w:rPr/>
      </w:pPr>
      <w:r w:rsidDel="00000000" w:rsidR="00000000" w:rsidRPr="00000000">
        <w:rPr>
          <w:rtl w:val="0"/>
        </w:rPr>
        <w:t xml:space="preserve">Student </w:t>
      </w:r>
      <w:r w:rsidDel="00000000" w:rsidR="00000000" w:rsidRPr="00000000">
        <w:rPr>
          <w:color w:val="000000"/>
          <w:rtl w:val="0"/>
        </w:rPr>
        <w:t xml:space="preserve">prohlašuje, že byl očkován proti infekčním nemocem ( VHB) podle vyhlášky č. 537/2006 Sb. a  že je zdravotně způsobilý k absolvování odborné praxe.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303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Student prohlašuje, že nezamlčel před zahájením praxe žádnou důležitou okolnost týkající se jeho zdravotního stavu, pokud by mohla mít vliv na absolvování odborné praxe a že bezodkladně oznámí poskytovateli praxe, pokud by taková skutečnost nastala v průběhu praxe.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Fonts w:ascii="Arial" w:cs="Arial" w:eastAsia="Arial" w:hAnsi="Arial"/>
          <w:b w:val="1"/>
          <w:color w:val="76b72a"/>
          <w:rtl w:val="0"/>
        </w:rPr>
        <w:br w:type="textWrapping"/>
        <w:t xml:space="preserve">III.  Závazky poskytovatele praxe</w:t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Poskytovatel praxe se zavazuje umožnit praktikantovi absolvování odborné praxe pod vedením kvalifikovaných pracovníků odpovídajících oboru praxe a zajistit s ohledem na provoz pracoviště odpovídající podmínky pro průběh praxe a dodržovat její řádnou úroveň.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Po ukončení praxe poskytovatel praxe vyplní případný praktikantem předložený evaluační dotazník, kde vyhodnotí pracovní výkon praktikanta. Poskytovatel se zavazuje za podmínek v této smlouvě uvedených umožnit studentovi vstup na pracoviště za účelem výkonu odborné praxe.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Poskytovatel praxe se zavazuje studenta před zahájením praxe seznámit s příslušnými předpisy o zajištění bezpečnosti a ochrany zdraví při práci, protipožárními předpisy, vnitřními předpisy poskytovatele praxe a zavedenými pravidly na pracovišti.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60" w:lineRule="auto"/>
        <w:ind w:left="36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Pověřeným pracovníkem poskytovatele praxe pro vedení odborné praxe studenta je 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Nebude-li moci student ze zdravotních nebo jiných závažných důvodů odbornou praxi v souladu s touto smlouvou absolvovat a mezi smluvními stranami nedojde k jiné dohodě a zároveň nedojde ke změně dalších okolností, poskytovatel praxe se zavazuje, že umožní studentovi po odpadnutí překážek absolvování chybějící části praxe podle podmínek aktuálních v době předchozího výkonu praxe.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Praktikant prohlašuje, že si je vědom možnosti sjednat si vhodné pojištění odpovědnosti za škodu vzniklou při absolvování odborné praxe. Ohledně odpovědnosti za škodu se uplatní § 391 zákona č.262/2006 Sb. zákoník práce v platném znění.</w:t>
      </w:r>
    </w:p>
    <w:p w:rsidR="00000000" w:rsidDel="00000000" w:rsidP="00000000" w:rsidRDefault="00000000" w:rsidRPr="00000000" w14:paraId="0000002E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Fonts w:ascii="Arial" w:cs="Arial" w:eastAsia="Arial" w:hAnsi="Arial"/>
          <w:b w:val="1"/>
          <w:color w:val="76b72a"/>
          <w:rtl w:val="0"/>
        </w:rPr>
        <w:t xml:space="preserve">IV.   Místo a doba výkonu odborné praxe</w:t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417" w:hanging="360"/>
        <w:jc w:val="both"/>
        <w:rPr/>
      </w:pPr>
      <w:r w:rsidDel="00000000" w:rsidR="00000000" w:rsidRPr="00000000">
        <w:rPr>
          <w:rtl w:val="0"/>
        </w:rPr>
        <w:t xml:space="preserve">Místem výkonu praxe je pracoviště poskytovatele: ………………………………………….……….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417" w:hanging="360"/>
        <w:jc w:val="both"/>
        <w:rPr/>
      </w:pPr>
      <w:r w:rsidDel="00000000" w:rsidR="00000000" w:rsidRPr="00000000">
        <w:rPr>
          <w:rtl w:val="0"/>
        </w:rPr>
        <w:t xml:space="preserve">Doba výkonu odborné praxe je od  -------------------      do  …………………………..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Fonts w:ascii="Arial" w:cs="Arial" w:eastAsia="Arial" w:hAnsi="Arial"/>
          <w:b w:val="1"/>
          <w:color w:val="76b72a"/>
          <w:rtl w:val="0"/>
        </w:rPr>
        <w:t xml:space="preserve">V.   Ostatní ujednání</w:t>
      </w:r>
    </w:p>
    <w:p w:rsidR="00000000" w:rsidDel="00000000" w:rsidP="00000000" w:rsidRDefault="00000000" w:rsidRPr="00000000" w14:paraId="00000035">
      <w:pPr>
        <w:spacing w:after="0" w:lineRule="auto"/>
        <w:jc w:val="center"/>
        <w:rPr>
          <w:rFonts w:ascii="Arial" w:cs="Arial" w:eastAsia="Arial" w:hAnsi="Arial"/>
          <w:b w:val="1"/>
          <w:color w:val="76b7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Měnit obsah této smlouvy lze pouze písemnými a očíslovanými dodatky, na základě vzájemné dohody.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V případě porušení smlouvy je každá ze stran oprávněna jednostranně ukončit tuto smlouvu písemnou výpovědí s okamžitou účinností doručením výpovědi druhé straně.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V otázkách výslovně neupravených se smlouva řídí zákonem č. 89/2012 Sb., občanský zákoník.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Tato smlouva je sepsaná ve dvou vyhotoveních, z nichž každý má platnost originálu. Každá ze smluvních stran obdrží po podpisu po jednom.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Smluvní strany prohlašují, že obsahu smlouvy plně porozuměly, s jejím obsahem souhlasí, což potvrzují svými podpisy.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V Brně dne </w:t>
      </w:r>
    </w:p>
    <w:p w:rsidR="00000000" w:rsidDel="00000000" w:rsidP="00000000" w:rsidRDefault="00000000" w:rsidRPr="00000000" w14:paraId="0000003D">
      <w:pPr>
        <w:tabs>
          <w:tab w:val="left" w:leader="none" w:pos="156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560"/>
        </w:tabs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……………………………..</w:t>
        <w:tab/>
        <w:tab/>
        <w:tab/>
        <w:tab/>
        <w:tab/>
        <w:t xml:space="preserve">               …………………………….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    (poskytovatel praxe)</w:t>
        <w:tab/>
        <w:tab/>
        <w:tab/>
        <w:tab/>
        <w:tab/>
        <w:tab/>
        <w:t xml:space="preserve">           (student)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ind w:left="284" w:right="-142" w:firstLine="0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-163827</wp:posOffset>
          </wp:positionH>
          <wp:positionV relativeFrom="paragraph">
            <wp:posOffset>-31112</wp:posOffset>
          </wp:positionV>
          <wp:extent cx="286385" cy="286385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284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515d5b"/>
        <w:sz w:val="16"/>
        <w:szCs w:val="16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515d5b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515d5b"/>
        <w:sz w:val="16"/>
        <w:szCs w:val="16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515d5b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044700" cy="698500"/>
          <wp:effectExtent b="0" l="0" r="0" t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47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lang w:val="cs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before="240" w:lineRule="auto"/>
    </w:pPr>
    <w:rPr>
      <w:rFonts w:ascii="Arial" w:cs="Arial" w:eastAsia="Arial" w:hAnsi="Arial"/>
      <w:b w:val="1"/>
      <w:color w:val="76b72a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Georgia" w:cs="Georgia" w:eastAsia="Georgia" w:hAnsi="Georg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Georgia" w:cs="Georgia" w:eastAsia="Georgia" w:hAnsi="Georg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Georgia" w:cs="Georgia" w:eastAsia="Georgia" w:hAnsi="Georg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Georgia" w:cs="Georgia" w:eastAsia="Georgia" w:hAnsi="Georg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Georgia" w:cs="Georgia" w:eastAsia="Georgia" w:hAnsi="Georg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BE1977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E1977"/>
  </w:style>
  <w:style w:type="paragraph" w:styleId="Zpat">
    <w:name w:val="footer"/>
    <w:basedOn w:val="Normln"/>
    <w:link w:val="ZpatChar"/>
    <w:uiPriority w:val="99"/>
    <w:unhideWhenUsed w:val="1"/>
    <w:rsid w:val="00BE1977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E1977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BE1977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BE1977"/>
    <w:rPr>
      <w:rFonts w:ascii="Tahoma" w:cs="Tahoma" w:hAnsi="Tahoma"/>
      <w:sz w:val="16"/>
      <w:szCs w:val="16"/>
    </w:rPr>
  </w:style>
  <w:style w:type="character" w:styleId="Nadpis1Char" w:customStyle="1">
    <w:name w:val="Nadpis 1 Char"/>
    <w:aliases w:val="Nadpis Char"/>
    <w:basedOn w:val="Standardnpsmoodstavce"/>
    <w:link w:val="Nadpis1"/>
    <w:uiPriority w:val="9"/>
    <w:rsid w:val="00BE1977"/>
    <w:rPr>
      <w:rFonts w:ascii="Arial" w:cs="Times New Roman" w:eastAsia="Times New Roman" w:hAnsi="Arial"/>
      <w:b w:val="1"/>
      <w:bCs w:val="1"/>
      <w:kern w:val="32"/>
      <w:sz w:val="28"/>
      <w:szCs w:val="32"/>
    </w:rPr>
  </w:style>
  <w:style w:type="character" w:styleId="Nadpis2Char" w:customStyle="1">
    <w:name w:val="Nadpis 2 Char"/>
    <w:aliases w:val="Subnadpis Char"/>
    <w:basedOn w:val="Standardnpsmoodstavce"/>
    <w:link w:val="Nadpis2"/>
    <w:uiPriority w:val="9"/>
    <w:rsid w:val="00BE1977"/>
    <w:rPr>
      <w:rFonts w:ascii="Arial" w:cs="Times New Roman" w:eastAsia="Times New Roman" w:hAnsi="Arial"/>
      <w:b w:val="1"/>
      <w:bCs w:val="1"/>
      <w:iCs w:val="1"/>
      <w:color w:val="76b72a"/>
      <w:sz w:val="24"/>
      <w:szCs w:val="28"/>
    </w:rPr>
  </w:style>
  <w:style w:type="paragraph" w:styleId="Bezmezer">
    <w:name w:val="No Spacing"/>
    <w:uiPriority w:val="1"/>
    <w:qFormat w:val="1"/>
    <w:rsid w:val="000067BA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Fk6NmH7OYJPs20plSHILHUSkQ==">CgMxLjA4AHIhMXdxVVExQURER0lickhXdEhzQUcxV1dVWl8yMXd3bjJW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2023-06-29T16:32:00Z</dcterms:created>
  <dc:creator>t.ivicicova</dc:creator>
</cp:coreProperties>
</file>