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2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Zpráva o </w:t>
      </w:r>
      <w:proofErr w:type="gramStart"/>
      <w:r>
        <w:rPr>
          <w:b/>
          <w:color w:val="000000"/>
          <w:sz w:val="26"/>
          <w:szCs w:val="26"/>
          <w:u w:val="single"/>
        </w:rPr>
        <w:t>plnění  PP</w:t>
      </w:r>
      <w:proofErr w:type="gramEnd"/>
      <w:r>
        <w:rPr>
          <w:b/>
          <w:color w:val="000000"/>
          <w:sz w:val="26"/>
          <w:szCs w:val="26"/>
          <w:u w:val="single"/>
        </w:rPr>
        <w:t xml:space="preserve"> Centra Kociánka (CK)</w:t>
      </w:r>
    </w:p>
    <w:p w14:paraId="00000003" w14:textId="1F5130B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 xml:space="preserve">a přijatých nápravných </w:t>
      </w:r>
      <w:proofErr w:type="gramStart"/>
      <w:r>
        <w:rPr>
          <w:b/>
          <w:color w:val="000000"/>
          <w:sz w:val="26"/>
          <w:szCs w:val="26"/>
          <w:u w:val="single"/>
        </w:rPr>
        <w:t>opatřeních  za</w:t>
      </w:r>
      <w:proofErr w:type="gramEnd"/>
      <w:r>
        <w:rPr>
          <w:b/>
          <w:color w:val="000000"/>
          <w:sz w:val="26"/>
          <w:szCs w:val="26"/>
          <w:u w:val="single"/>
        </w:rPr>
        <w:t xml:space="preserve"> rok 20</w:t>
      </w:r>
      <w:r>
        <w:rPr>
          <w:b/>
          <w:sz w:val="26"/>
          <w:szCs w:val="26"/>
          <w:u w:val="single"/>
        </w:rPr>
        <w:t>2</w:t>
      </w:r>
      <w:r w:rsidR="00AE5B99">
        <w:rPr>
          <w:b/>
          <w:sz w:val="26"/>
          <w:szCs w:val="26"/>
          <w:u w:val="single"/>
        </w:rPr>
        <w:t>3</w:t>
      </w:r>
      <w:r>
        <w:rPr>
          <w:b/>
          <w:color w:val="000000"/>
          <w:sz w:val="26"/>
          <w:szCs w:val="26"/>
          <w:u w:val="single"/>
        </w:rPr>
        <w:t xml:space="preserve">                                                                    </w:t>
      </w:r>
    </w:p>
    <w:p w14:paraId="00000004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5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6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Protikorupční program (PP) Centra Kociánka se řídí aktualizovanou </w:t>
      </w:r>
    </w:p>
    <w:p w14:paraId="00000007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Směrnicí 20</w:t>
      </w:r>
      <w:r>
        <w:rPr>
          <w:sz w:val="26"/>
          <w:szCs w:val="26"/>
        </w:rPr>
        <w:t>22</w:t>
      </w:r>
      <w:r>
        <w:rPr>
          <w:color w:val="000000"/>
          <w:sz w:val="26"/>
          <w:szCs w:val="26"/>
        </w:rPr>
        <w:t>/</w:t>
      </w:r>
      <w:r>
        <w:rPr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/S „Protikorupční program“ </w:t>
      </w:r>
    </w:p>
    <w:p w14:paraId="00000008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</w:t>
      </w:r>
    </w:p>
    <w:p w14:paraId="00000009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Plnění  PP</w:t>
      </w:r>
      <w:proofErr w:type="gramEnd"/>
      <w:r>
        <w:rPr>
          <w:color w:val="000000"/>
          <w:sz w:val="26"/>
          <w:szCs w:val="26"/>
        </w:rPr>
        <w:t xml:space="preserve"> CK je možné v následujících oblastech :</w:t>
      </w:r>
    </w:p>
    <w:p w14:paraId="0000000A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19" w:line="24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1.) </w:t>
      </w:r>
      <w:r>
        <w:rPr>
          <w:b/>
          <w:color w:val="000000"/>
          <w:sz w:val="26"/>
          <w:szCs w:val="26"/>
          <w:u w:val="single"/>
        </w:rPr>
        <w:t xml:space="preserve">Činnost pracovní protikorupční skupiny (PPS) </w:t>
      </w:r>
      <w:proofErr w:type="gramStart"/>
      <w:r>
        <w:rPr>
          <w:b/>
          <w:color w:val="000000"/>
          <w:sz w:val="26"/>
          <w:szCs w:val="26"/>
          <w:u w:val="single"/>
        </w:rPr>
        <w:t>CK :</w:t>
      </w:r>
      <w:proofErr w:type="gramEnd"/>
    </w:p>
    <w:p w14:paraId="0000000B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Členy PPS CK </w:t>
      </w:r>
      <w:proofErr w:type="gramStart"/>
      <w:r>
        <w:rPr>
          <w:color w:val="000000"/>
          <w:sz w:val="26"/>
          <w:szCs w:val="26"/>
        </w:rPr>
        <w:t>jsou :</w:t>
      </w:r>
      <w:proofErr w:type="gramEnd"/>
      <w:r>
        <w:rPr>
          <w:color w:val="000000"/>
          <w:sz w:val="26"/>
          <w:szCs w:val="26"/>
        </w:rPr>
        <w:t xml:space="preserve"> ředitel CK Tomáš Komárek</w:t>
      </w:r>
    </w:p>
    <w:p w14:paraId="0000000D" w14:textId="5960DC9C" w:rsidR="00DC1008" w:rsidRDefault="00000000" w:rsidP="00AE5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AE5B99">
        <w:rPr>
          <w:sz w:val="26"/>
          <w:szCs w:val="26"/>
        </w:rPr>
        <w:t>Ondřej Vach</w:t>
      </w:r>
    </w:p>
    <w:p w14:paraId="2CA5F285" w14:textId="2AE43665" w:rsidR="00AE5B99" w:rsidRDefault="00AE5B99" w:rsidP="00AE5B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  Monika Doležalová</w:t>
      </w:r>
    </w:p>
    <w:p w14:paraId="0000000E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>Jiří Fiala</w:t>
      </w:r>
      <w:r>
        <w:rPr>
          <w:sz w:val="26"/>
          <w:szCs w:val="26"/>
        </w:rPr>
        <w:tab/>
      </w:r>
    </w:p>
    <w:p w14:paraId="0000000F" w14:textId="35F165A5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 xml:space="preserve">Jednání PPS CK proběhlo </w:t>
      </w:r>
      <w:r>
        <w:rPr>
          <w:i/>
          <w:sz w:val="26"/>
          <w:szCs w:val="26"/>
          <w:u w:val="single"/>
        </w:rPr>
        <w:t>1</w:t>
      </w:r>
      <w:r w:rsidR="00AE5B99">
        <w:rPr>
          <w:i/>
          <w:sz w:val="26"/>
          <w:szCs w:val="26"/>
          <w:u w:val="single"/>
        </w:rPr>
        <w:t>3</w:t>
      </w:r>
      <w:r>
        <w:rPr>
          <w:i/>
          <w:sz w:val="26"/>
          <w:szCs w:val="26"/>
          <w:u w:val="single"/>
        </w:rPr>
        <w:t>.12.202</w:t>
      </w:r>
      <w:r w:rsidR="00AE5B99">
        <w:rPr>
          <w:i/>
          <w:sz w:val="26"/>
          <w:szCs w:val="26"/>
          <w:u w:val="single"/>
        </w:rPr>
        <w:t>3</w:t>
      </w:r>
      <w:r>
        <w:rPr>
          <w:i/>
          <w:color w:val="000000"/>
          <w:sz w:val="26"/>
          <w:szCs w:val="26"/>
          <w:u w:val="single"/>
        </w:rPr>
        <w:t xml:space="preserve"> (viz zápis) – pokud není třeba aktuálně během roku řešit případné oznámení, tak jednání 1x ročně je dostačující.</w:t>
      </w:r>
    </w:p>
    <w:p w14:paraId="00000010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11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2.) </w:t>
      </w:r>
      <w:r>
        <w:rPr>
          <w:b/>
          <w:color w:val="000000"/>
          <w:sz w:val="26"/>
          <w:szCs w:val="26"/>
          <w:u w:val="single"/>
        </w:rPr>
        <w:t xml:space="preserve">Stav implementace protikorupčních </w:t>
      </w:r>
      <w:proofErr w:type="gramStart"/>
      <w:r>
        <w:rPr>
          <w:b/>
          <w:color w:val="000000"/>
          <w:sz w:val="26"/>
          <w:szCs w:val="26"/>
          <w:u w:val="single"/>
        </w:rPr>
        <w:t>nástrojů :</w:t>
      </w:r>
      <w:proofErr w:type="gramEnd"/>
    </w:p>
    <w:p w14:paraId="00000012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PP CK byl zahájen jednáním PPS dne 16. 1. </w:t>
      </w:r>
      <w:proofErr w:type="gramStart"/>
      <w:r>
        <w:rPr>
          <w:color w:val="000000"/>
          <w:sz w:val="26"/>
          <w:szCs w:val="26"/>
        </w:rPr>
        <w:t>2014 .</w:t>
      </w:r>
      <w:proofErr w:type="gramEnd"/>
      <w:r>
        <w:rPr>
          <w:color w:val="000000"/>
          <w:sz w:val="26"/>
          <w:szCs w:val="26"/>
        </w:rPr>
        <w:t xml:space="preserve"> Z důvodu potřeby sjednotit </w:t>
      </w:r>
    </w:p>
    <w:p w14:paraId="00000013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grafické provedení interních dokumentů a změn časových termínů dle usnesení vlády         č. 1077 ze dne 21. 12. 2015 byla vypracována nová </w:t>
      </w:r>
    </w:p>
    <w:p w14:paraId="00000014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„Směrnice 2016/8/S Protikorupční program“ s datem účinnosti 1. 10. </w:t>
      </w:r>
      <w:proofErr w:type="gramStart"/>
      <w:r>
        <w:rPr>
          <w:color w:val="000000"/>
          <w:sz w:val="26"/>
          <w:szCs w:val="26"/>
        </w:rPr>
        <w:t>2016 ,</w:t>
      </w:r>
      <w:proofErr w:type="gramEnd"/>
    </w:p>
    <w:p w14:paraId="00000015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ke 30. 6. 2018 byla dle „Usnesení vlády ČR č. 853“ </w:t>
      </w:r>
      <w:proofErr w:type="gramStart"/>
      <w:r>
        <w:rPr>
          <w:color w:val="000000"/>
          <w:sz w:val="26"/>
          <w:szCs w:val="26"/>
        </w:rPr>
        <w:t>aktualizována .</w:t>
      </w:r>
      <w:proofErr w:type="gramEnd"/>
    </w:p>
    <w:p w14:paraId="00000016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Za celé období od prvního jednání protikorupční skupiny se plní 2x do roka a v daných termínech úkol č. 2.2.4 „Zveřejňování poradců a poradních orgánů“ ze „Strategie vlády v boji s korupcí 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 xml:space="preserve">.“ </w:t>
      </w:r>
    </w:p>
    <w:p w14:paraId="00000017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  <w:u w:val="single"/>
        </w:rPr>
        <w:t xml:space="preserve">Uvádění protikorupčních nástrojů do praxe prošlo naznačeným vývojem a nyní je plně funkční, směrnice Protikorupční program je pravidelně revidována a udržována </w:t>
      </w:r>
      <w:r>
        <w:rPr>
          <w:i/>
          <w:sz w:val="26"/>
          <w:szCs w:val="26"/>
          <w:u w:val="single"/>
        </w:rPr>
        <w:t xml:space="preserve">v souladu s aktuální protikorupční </w:t>
      </w:r>
      <w:proofErr w:type="gramStart"/>
      <w:r>
        <w:rPr>
          <w:i/>
          <w:sz w:val="26"/>
          <w:szCs w:val="26"/>
          <w:u w:val="single"/>
        </w:rPr>
        <w:t xml:space="preserve">politikou </w:t>
      </w:r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</w:p>
    <w:p w14:paraId="00000018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3.) </w:t>
      </w:r>
      <w:r>
        <w:rPr>
          <w:b/>
          <w:color w:val="000000"/>
          <w:sz w:val="26"/>
          <w:szCs w:val="26"/>
          <w:u w:val="single"/>
        </w:rPr>
        <w:t xml:space="preserve">Systém a rozsah </w:t>
      </w:r>
      <w:proofErr w:type="gramStart"/>
      <w:r>
        <w:rPr>
          <w:b/>
          <w:color w:val="000000"/>
          <w:sz w:val="26"/>
          <w:szCs w:val="26"/>
          <w:u w:val="single"/>
        </w:rPr>
        <w:t>školení :</w:t>
      </w:r>
      <w:proofErr w:type="gramEnd"/>
      <w:r>
        <w:rPr>
          <w:b/>
          <w:color w:val="000000"/>
          <w:sz w:val="26"/>
          <w:szCs w:val="26"/>
        </w:rPr>
        <w:t xml:space="preserve"> </w:t>
      </w:r>
    </w:p>
    <w:p w14:paraId="00000019" w14:textId="77777777" w:rsidR="00DC1008" w:rsidRDefault="00000000">
      <w:pPr>
        <w:spacing w:after="0" w:line="288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>Školení zaměstnanců probíhá 1x ročně na úrovních pracovních skupin nebo služeb. Součástí programu školení jsou body:</w:t>
      </w:r>
    </w:p>
    <w:p w14:paraId="0000001A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a.) korupce </w:t>
      </w:r>
      <w:proofErr w:type="gramStart"/>
      <w:r>
        <w:rPr>
          <w:color w:val="000000"/>
          <w:sz w:val="26"/>
          <w:szCs w:val="26"/>
        </w:rPr>
        <w:t>obecně - definice</w:t>
      </w:r>
      <w:proofErr w:type="gramEnd"/>
      <w:r>
        <w:rPr>
          <w:color w:val="000000"/>
          <w:sz w:val="26"/>
          <w:szCs w:val="26"/>
        </w:rPr>
        <w:t>, podmínky, důsledky, druhy, formy, modely</w:t>
      </w:r>
    </w:p>
    <w:p w14:paraId="0000001B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b.) průběh (postup) činnosti v oblasti korupce v CK od r. 1999 </w:t>
      </w:r>
    </w:p>
    <w:p w14:paraId="0000001C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c.) základní informace pro zaměstnance Centra </w:t>
      </w:r>
      <w:proofErr w:type="gramStart"/>
      <w:r>
        <w:rPr>
          <w:color w:val="000000"/>
          <w:sz w:val="26"/>
          <w:szCs w:val="26"/>
        </w:rPr>
        <w:t>Kociánka :</w:t>
      </w:r>
      <w:proofErr w:type="gramEnd"/>
      <w:r>
        <w:rPr>
          <w:color w:val="000000"/>
          <w:sz w:val="26"/>
          <w:szCs w:val="26"/>
        </w:rPr>
        <w:t xml:space="preserve"> - aktualizovaná „Směrnice č. 8/2016 Protikorupční program“ - systém řízení - možnosti oznámení korupce - tři způsoby - postup zpracování oznámení o korupci. </w:t>
      </w:r>
    </w:p>
    <w:p w14:paraId="0000001D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  <w:u w:val="single"/>
        </w:rPr>
        <w:t>Tento systém prošel několikaletou praxí a odpovídá organizačně systému CK</w:t>
      </w:r>
      <w:r>
        <w:rPr>
          <w:color w:val="000000"/>
          <w:sz w:val="26"/>
          <w:szCs w:val="26"/>
        </w:rPr>
        <w:t xml:space="preserve">. </w:t>
      </w:r>
    </w:p>
    <w:p w14:paraId="0000001E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4.) </w:t>
      </w:r>
      <w:r>
        <w:rPr>
          <w:b/>
          <w:color w:val="000000"/>
          <w:sz w:val="26"/>
          <w:szCs w:val="26"/>
          <w:u w:val="single"/>
        </w:rPr>
        <w:t xml:space="preserve">Katalog korupčních rizik a mapa korupčních </w:t>
      </w:r>
      <w:proofErr w:type="gramStart"/>
      <w:r>
        <w:rPr>
          <w:b/>
          <w:color w:val="000000"/>
          <w:sz w:val="26"/>
          <w:szCs w:val="26"/>
          <w:u w:val="single"/>
        </w:rPr>
        <w:t>rizik :</w:t>
      </w:r>
      <w:proofErr w:type="gramEnd"/>
    </w:p>
    <w:p w14:paraId="0000001F" w14:textId="79DED143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Katalog pro rok 20</w:t>
      </w:r>
      <w:r>
        <w:rPr>
          <w:sz w:val="26"/>
          <w:szCs w:val="26"/>
        </w:rPr>
        <w:t>2</w:t>
      </w:r>
      <w:r w:rsidR="00AE5B99">
        <w:rPr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obsahuje vybraná možná rizika korupčního jednání v CK včetně jejich hodnocení a přijatých nápravných opatření k minimalizaci korupčních rizik (viz „Katalog ……“ na interních stránkách Centra-Dokumenty-Korupce). </w:t>
      </w:r>
    </w:p>
    <w:p w14:paraId="00000020" w14:textId="11A7C3EE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Mapa korupčních rizik pro rok 20</w:t>
      </w:r>
      <w:r>
        <w:rPr>
          <w:sz w:val="26"/>
          <w:szCs w:val="26"/>
        </w:rPr>
        <w:t>2</w:t>
      </w:r>
      <w:r w:rsidR="00DB7107">
        <w:rPr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tvoří přehled počtu rizik Centra dle jejich pravděpodobnosti a dopadu na činnost Centra (viz  „Mapa …..“ na interních stránkách Centra-Dokumenty-Korupce). </w:t>
      </w:r>
    </w:p>
    <w:p w14:paraId="00000021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Oba dokumenty přehledným způsobem informují všechny pracovníky CK o počtu a druzích korupčních rizik.</w:t>
      </w:r>
    </w:p>
    <w:p w14:paraId="00000022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3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4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5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6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7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8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5.) </w:t>
      </w:r>
      <w:r>
        <w:rPr>
          <w:b/>
          <w:color w:val="000000"/>
          <w:sz w:val="26"/>
          <w:szCs w:val="26"/>
          <w:u w:val="single"/>
        </w:rPr>
        <w:t xml:space="preserve">Počet identifikovaných podezření na korupci v </w:t>
      </w:r>
      <w:proofErr w:type="gramStart"/>
      <w:r>
        <w:rPr>
          <w:b/>
          <w:color w:val="000000"/>
          <w:sz w:val="26"/>
          <w:szCs w:val="26"/>
          <w:u w:val="single"/>
        </w:rPr>
        <w:t>CK :</w:t>
      </w:r>
      <w:proofErr w:type="gramEnd"/>
      <w:r>
        <w:rPr>
          <w:color w:val="000000"/>
          <w:sz w:val="26"/>
          <w:szCs w:val="26"/>
        </w:rPr>
        <w:t xml:space="preserve"> </w:t>
      </w:r>
    </w:p>
    <w:p w14:paraId="00000029" w14:textId="7E0777FB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Za rok 202</w:t>
      </w:r>
      <w:r w:rsidR="00AE5B99">
        <w:rPr>
          <w:sz w:val="26"/>
          <w:szCs w:val="26"/>
        </w:rPr>
        <w:t>3</w:t>
      </w:r>
      <w:r>
        <w:rPr>
          <w:sz w:val="26"/>
          <w:szCs w:val="26"/>
        </w:rPr>
        <w:t xml:space="preserve"> nebylo podáno žádné oznámení korupčního jednání v rámci CK a nebyla přijata žádná nápravná opatření.  </w:t>
      </w:r>
    </w:p>
    <w:p w14:paraId="0000002A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</w:p>
    <w:p w14:paraId="0000002B" w14:textId="77777777" w:rsidR="00DC1008" w:rsidRDefault="00DC1008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</w:p>
    <w:p w14:paraId="0000002C" w14:textId="24960140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Brno </w:t>
      </w:r>
      <w:r w:rsidR="00AE5B99">
        <w:rPr>
          <w:sz w:val="26"/>
          <w:szCs w:val="26"/>
        </w:rPr>
        <w:t>8</w:t>
      </w:r>
      <w:r>
        <w:rPr>
          <w:sz w:val="26"/>
          <w:szCs w:val="26"/>
        </w:rPr>
        <w:t>.1.202</w:t>
      </w:r>
      <w:r w:rsidR="00AE5B99">
        <w:rPr>
          <w:sz w:val="26"/>
          <w:szCs w:val="26"/>
        </w:rPr>
        <w:t>4</w:t>
      </w:r>
    </w:p>
    <w:p w14:paraId="0000002D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Vypracoval :</w:t>
      </w:r>
      <w:proofErr w:type="gramEnd"/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Fiala Jiří</w:t>
      </w:r>
    </w:p>
    <w:p w14:paraId="0000002E" w14:textId="77777777" w:rsidR="00DC1008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správce rizik</w:t>
      </w:r>
    </w:p>
    <w:p w14:paraId="0000002F" w14:textId="77777777" w:rsidR="00DC1008" w:rsidRDefault="00DC1008">
      <w:pPr>
        <w:spacing w:line="240" w:lineRule="auto"/>
        <w:rPr>
          <w:sz w:val="26"/>
          <w:szCs w:val="26"/>
        </w:rPr>
      </w:pPr>
    </w:p>
    <w:sectPr w:rsidR="00DC1008">
      <w:pgSz w:w="11906" w:h="16838"/>
      <w:pgMar w:top="851" w:right="567" w:bottom="56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08"/>
    <w:rsid w:val="00144B98"/>
    <w:rsid w:val="00AE5B99"/>
    <w:rsid w:val="00D26595"/>
    <w:rsid w:val="00DB7107"/>
    <w:rsid w:val="00D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E9A20"/>
  <w15:docId w15:val="{4F1F6693-66CC-EF4E-B168-3E8C1DC3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Fiala Jiří</cp:lastModifiedBy>
  <cp:revision>4</cp:revision>
  <dcterms:created xsi:type="dcterms:W3CDTF">2024-05-06T16:31:00Z</dcterms:created>
  <dcterms:modified xsi:type="dcterms:W3CDTF">2024-05-06T16:48:00Z</dcterms:modified>
</cp:coreProperties>
</file>